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42" w:rsidRPr="00AC7205" w:rsidRDefault="00057742" w:rsidP="00057742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  <w:r w:rsidRPr="00AC7205">
        <w:rPr>
          <w:rFonts w:ascii="Times New Roman" w:hAnsi="Times New Roman"/>
          <w:sz w:val="32"/>
          <w:szCs w:val="32"/>
          <w:lang w:val="ru-RU"/>
        </w:rPr>
        <w:t>ГОСУДАРСТВЕННОЕ УЧРЕЖДЕНИЕ</w:t>
      </w:r>
    </w:p>
    <w:p w:rsidR="00057742" w:rsidRPr="00AC7205" w:rsidRDefault="00057742" w:rsidP="00057742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057742" w:rsidRPr="00AC7205" w:rsidRDefault="00057742" w:rsidP="00AC7205">
      <w:pPr>
        <w:widowControl w:val="0"/>
        <w:tabs>
          <w:tab w:val="left" w:pos="1134"/>
        </w:tabs>
        <w:spacing w:after="0" w:line="240" w:lineRule="auto"/>
        <w:ind w:left="-284"/>
        <w:jc w:val="center"/>
        <w:rPr>
          <w:rFonts w:ascii="Times New Roman" w:hAnsi="Times New Roman"/>
          <w:sz w:val="32"/>
          <w:szCs w:val="32"/>
          <w:lang w:val="ru-RU"/>
        </w:rPr>
      </w:pPr>
      <w:r w:rsidRPr="00AC7205">
        <w:rPr>
          <w:rFonts w:ascii="Times New Roman" w:hAnsi="Times New Roman"/>
          <w:sz w:val="32"/>
          <w:szCs w:val="32"/>
          <w:lang w:val="ru-RU"/>
        </w:rPr>
        <w:t>«РЕСПУБЛИКАНСКИЙ ЦЕНТР ГИГИЕНЫ, ЭПИДЕМИОЛОГИИ И ОБЩЕСТВЕННОГО ЗДОРОВЬЯ»</w:t>
      </w:r>
    </w:p>
    <w:p w:rsidR="00057742" w:rsidRPr="00AC7205" w:rsidRDefault="00057742" w:rsidP="0005774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057742" w:rsidRPr="00057742" w:rsidRDefault="00057742" w:rsidP="0005774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D64D39" w:rsidRPr="00EB0AFF" w:rsidRDefault="0078179A" w:rsidP="00D64D39">
      <w:pPr>
        <w:spacing w:after="0" w:line="280" w:lineRule="exact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</w:t>
      </w:r>
      <w:r w:rsidR="00D64D39" w:rsidRPr="00EB0AFF">
        <w:rPr>
          <w:rFonts w:ascii="Times New Roman" w:hAnsi="Times New Roman"/>
          <w:sz w:val="28"/>
          <w:szCs w:val="28"/>
        </w:rPr>
        <w:t xml:space="preserve">УТВЕРЖДЕНО </w:t>
      </w:r>
    </w:p>
    <w:p w:rsidR="00D64D39" w:rsidRPr="00EB0AFF" w:rsidRDefault="00D64D39" w:rsidP="00D64D39">
      <w:pPr>
        <w:spacing w:after="0" w:line="280" w:lineRule="exact"/>
        <w:ind w:left="4820"/>
        <w:rPr>
          <w:rFonts w:ascii="Times New Roman" w:hAnsi="Times New Roman"/>
          <w:sz w:val="28"/>
          <w:szCs w:val="28"/>
        </w:rPr>
      </w:pPr>
      <w:r w:rsidRPr="00EB0AFF">
        <w:rPr>
          <w:rFonts w:ascii="Times New Roman" w:hAnsi="Times New Roman"/>
          <w:sz w:val="28"/>
          <w:szCs w:val="28"/>
        </w:rPr>
        <w:t xml:space="preserve">решением Республиканского </w:t>
      </w:r>
    </w:p>
    <w:p w:rsidR="00D64D39" w:rsidRPr="00EB0AFF" w:rsidRDefault="00D64D39" w:rsidP="00D64D39">
      <w:pPr>
        <w:spacing w:after="0" w:line="280" w:lineRule="exact"/>
        <w:ind w:left="4820"/>
        <w:rPr>
          <w:rFonts w:ascii="Times New Roman" w:hAnsi="Times New Roman"/>
          <w:sz w:val="28"/>
          <w:szCs w:val="28"/>
        </w:rPr>
      </w:pPr>
      <w:r w:rsidRPr="00EB0AFF">
        <w:rPr>
          <w:rFonts w:ascii="Times New Roman" w:hAnsi="Times New Roman"/>
          <w:sz w:val="28"/>
          <w:szCs w:val="28"/>
        </w:rPr>
        <w:t xml:space="preserve">санитарно-эпидемиологического </w:t>
      </w:r>
    </w:p>
    <w:p w:rsidR="00D64D39" w:rsidRPr="00EB0AFF" w:rsidRDefault="00D64D39" w:rsidP="00D64D39">
      <w:pPr>
        <w:spacing w:after="0" w:line="280" w:lineRule="exact"/>
        <w:ind w:left="4820"/>
        <w:rPr>
          <w:rFonts w:ascii="Times New Roman" w:hAnsi="Times New Roman"/>
          <w:sz w:val="28"/>
          <w:szCs w:val="28"/>
        </w:rPr>
      </w:pPr>
      <w:r w:rsidRPr="00EB0AFF">
        <w:rPr>
          <w:rFonts w:ascii="Times New Roman" w:hAnsi="Times New Roman"/>
          <w:sz w:val="28"/>
          <w:szCs w:val="28"/>
        </w:rPr>
        <w:t xml:space="preserve">совета при Главном государственном </w:t>
      </w:r>
    </w:p>
    <w:p w:rsidR="00D64D39" w:rsidRPr="00EB0AFF" w:rsidRDefault="00D64D39" w:rsidP="00D64D39">
      <w:pPr>
        <w:spacing w:after="0" w:line="280" w:lineRule="exact"/>
        <w:ind w:left="4820"/>
        <w:rPr>
          <w:rFonts w:ascii="Times New Roman" w:hAnsi="Times New Roman"/>
          <w:sz w:val="28"/>
          <w:szCs w:val="28"/>
        </w:rPr>
      </w:pPr>
      <w:r w:rsidRPr="00EB0AFF">
        <w:rPr>
          <w:rFonts w:ascii="Times New Roman" w:hAnsi="Times New Roman"/>
          <w:sz w:val="28"/>
          <w:szCs w:val="28"/>
        </w:rPr>
        <w:t xml:space="preserve">санитарном враче </w:t>
      </w:r>
    </w:p>
    <w:p w:rsidR="00D64D39" w:rsidRPr="00EB0AFF" w:rsidRDefault="00D64D39" w:rsidP="00D64D39">
      <w:pPr>
        <w:spacing w:after="0" w:line="280" w:lineRule="exact"/>
        <w:ind w:left="4820"/>
        <w:rPr>
          <w:rFonts w:ascii="Times New Roman" w:hAnsi="Times New Roman"/>
          <w:sz w:val="28"/>
          <w:szCs w:val="28"/>
        </w:rPr>
      </w:pPr>
      <w:r w:rsidRPr="00EB0AFF">
        <w:rPr>
          <w:rFonts w:ascii="Times New Roman" w:hAnsi="Times New Roman"/>
          <w:sz w:val="28"/>
          <w:szCs w:val="28"/>
        </w:rPr>
        <w:t>Республики Беларусь</w:t>
      </w:r>
    </w:p>
    <w:p w:rsidR="00D64D39" w:rsidRPr="00EB0AFF" w:rsidRDefault="00D64D39" w:rsidP="00D64D39">
      <w:pPr>
        <w:spacing w:after="0" w:line="280" w:lineRule="exact"/>
        <w:ind w:left="4820"/>
        <w:rPr>
          <w:rFonts w:ascii="Times New Roman" w:hAnsi="Times New Roman"/>
          <w:sz w:val="28"/>
          <w:szCs w:val="28"/>
        </w:rPr>
      </w:pPr>
      <w:r w:rsidRPr="00EB0AFF">
        <w:rPr>
          <w:rFonts w:ascii="Times New Roman" w:hAnsi="Times New Roman"/>
          <w:sz w:val="28"/>
          <w:szCs w:val="28"/>
        </w:rPr>
        <w:t>№     от               2019 г.</w:t>
      </w:r>
    </w:p>
    <w:p w:rsidR="00057742" w:rsidRPr="00D64D39" w:rsidRDefault="00057742" w:rsidP="00D64D39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742" w:rsidRPr="00057742" w:rsidRDefault="00057742" w:rsidP="00057742">
      <w:pPr>
        <w:widowControl w:val="0"/>
        <w:tabs>
          <w:tab w:val="left" w:pos="1134"/>
        </w:tabs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57742" w:rsidRPr="00057742" w:rsidRDefault="00057742" w:rsidP="00057742">
      <w:pPr>
        <w:widowControl w:val="0"/>
        <w:tabs>
          <w:tab w:val="left" w:pos="1134"/>
        </w:tabs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57742" w:rsidRPr="00057742" w:rsidRDefault="00057742" w:rsidP="00057742">
      <w:pPr>
        <w:widowControl w:val="0"/>
        <w:tabs>
          <w:tab w:val="left" w:pos="1134"/>
        </w:tabs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57742" w:rsidRPr="00057742" w:rsidRDefault="00057742" w:rsidP="00057742">
      <w:pPr>
        <w:widowControl w:val="0"/>
        <w:tabs>
          <w:tab w:val="left" w:pos="1134"/>
        </w:tabs>
        <w:spacing w:after="0" w:line="240" w:lineRule="auto"/>
        <w:ind w:firstLine="5670"/>
        <w:rPr>
          <w:rFonts w:ascii="Times New Roman" w:hAnsi="Times New Roman"/>
          <w:sz w:val="24"/>
          <w:szCs w:val="24"/>
          <w:lang w:val="ru-RU"/>
        </w:rPr>
      </w:pPr>
      <w:r w:rsidRPr="00057742">
        <w:rPr>
          <w:rFonts w:ascii="Times New Roman" w:hAnsi="Times New Roman"/>
          <w:i/>
          <w:sz w:val="30"/>
          <w:szCs w:val="30"/>
          <w:lang w:val="ru-RU"/>
        </w:rPr>
        <w:t xml:space="preserve">                        </w:t>
      </w:r>
    </w:p>
    <w:p w:rsidR="00057742" w:rsidRPr="00057742" w:rsidRDefault="00057742" w:rsidP="00057742">
      <w:pPr>
        <w:widowControl w:val="0"/>
        <w:tabs>
          <w:tab w:val="left" w:pos="1134"/>
        </w:tabs>
        <w:spacing w:after="0" w:line="240" w:lineRule="auto"/>
        <w:ind w:firstLine="5670"/>
        <w:rPr>
          <w:rFonts w:ascii="Times New Roman" w:hAnsi="Times New Roman"/>
          <w:sz w:val="24"/>
          <w:szCs w:val="24"/>
          <w:lang w:val="ru-RU"/>
        </w:rPr>
      </w:pPr>
    </w:p>
    <w:p w:rsidR="00057742" w:rsidRPr="00057742" w:rsidRDefault="00057742" w:rsidP="00057742">
      <w:pPr>
        <w:widowControl w:val="0"/>
        <w:tabs>
          <w:tab w:val="left" w:pos="1134"/>
        </w:tabs>
        <w:spacing w:after="0" w:line="240" w:lineRule="auto"/>
        <w:ind w:firstLine="5670"/>
        <w:rPr>
          <w:rFonts w:ascii="Times New Roman" w:hAnsi="Times New Roman"/>
          <w:sz w:val="24"/>
          <w:szCs w:val="24"/>
          <w:lang w:val="ru-RU"/>
        </w:rPr>
      </w:pPr>
    </w:p>
    <w:p w:rsidR="00A24F19" w:rsidRDefault="00057742" w:rsidP="00A24F19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44"/>
          <w:szCs w:val="44"/>
          <w:lang w:val="ru-RU"/>
        </w:rPr>
      </w:pPr>
      <w:r w:rsidRPr="00AC7205">
        <w:rPr>
          <w:rFonts w:ascii="Times New Roman" w:hAnsi="Times New Roman"/>
          <w:sz w:val="44"/>
          <w:szCs w:val="44"/>
          <w:lang w:val="ru-RU"/>
        </w:rPr>
        <w:t>ПРОГРАММА</w:t>
      </w:r>
    </w:p>
    <w:p w:rsidR="00AC7205" w:rsidRPr="00AC7205" w:rsidRDefault="00AC7205" w:rsidP="00A24F19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057742" w:rsidRPr="00AC7205" w:rsidRDefault="00057742" w:rsidP="00A24F19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36"/>
          <w:szCs w:val="36"/>
          <w:lang w:val="ru-RU"/>
        </w:rPr>
      </w:pPr>
      <w:r w:rsidRPr="00AC7205">
        <w:rPr>
          <w:rFonts w:ascii="Times New Roman" w:hAnsi="Times New Roman"/>
          <w:sz w:val="36"/>
          <w:szCs w:val="36"/>
          <w:lang w:val="ru-RU"/>
        </w:rPr>
        <w:t xml:space="preserve">достижения показателя Цели устойчивого развития </w:t>
      </w:r>
    </w:p>
    <w:p w:rsidR="00A24F19" w:rsidRPr="00AC7205" w:rsidRDefault="00A24F19" w:rsidP="00A24F19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057742" w:rsidRPr="00AC7205" w:rsidRDefault="00057742" w:rsidP="00057742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AC7205">
        <w:rPr>
          <w:rFonts w:ascii="Times New Roman" w:hAnsi="Times New Roman"/>
          <w:b/>
          <w:sz w:val="36"/>
          <w:szCs w:val="36"/>
          <w:lang w:val="ru-RU"/>
        </w:rPr>
        <w:t>3.</w:t>
      </w:r>
      <w:r w:rsidRPr="00AC7205">
        <w:rPr>
          <w:rFonts w:ascii="Times New Roman" w:hAnsi="Times New Roman"/>
          <w:b/>
          <w:sz w:val="36"/>
          <w:szCs w:val="36"/>
          <w:lang w:val="en-US"/>
        </w:rPr>
        <w:t>d</w:t>
      </w:r>
      <w:r w:rsidRPr="00AC7205">
        <w:rPr>
          <w:rFonts w:ascii="Times New Roman" w:hAnsi="Times New Roman"/>
          <w:b/>
          <w:sz w:val="36"/>
          <w:szCs w:val="36"/>
          <w:lang w:val="ru-RU"/>
        </w:rPr>
        <w:t xml:space="preserve">.1. «Способность соблюдать Международные медико-санитарные правила (ММСП) и готовность к чрезвычайным ситуациям в области общественного здравоохранения» </w:t>
      </w:r>
    </w:p>
    <w:p w:rsidR="00057742" w:rsidRPr="00AC7205" w:rsidRDefault="00057742" w:rsidP="00057742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01120D" w:rsidRPr="00AC7205" w:rsidRDefault="0001120D" w:rsidP="0005774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  <w:lang w:val="ru-RU"/>
        </w:rPr>
      </w:pPr>
    </w:p>
    <w:p w:rsidR="0001120D" w:rsidRPr="00057742" w:rsidRDefault="0001120D" w:rsidP="0005774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01120D" w:rsidRPr="00057742" w:rsidRDefault="0001120D" w:rsidP="0005774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01120D" w:rsidRPr="00057742" w:rsidRDefault="0001120D" w:rsidP="0005774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01120D" w:rsidRPr="00057742" w:rsidRDefault="0001120D" w:rsidP="0005774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01120D" w:rsidRPr="00057742" w:rsidRDefault="0001120D" w:rsidP="0005774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01120D" w:rsidRPr="00057742" w:rsidRDefault="0001120D" w:rsidP="0005774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01120D" w:rsidRDefault="0001120D" w:rsidP="0005774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DA342B" w:rsidRDefault="00DA342B" w:rsidP="0005774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DA342B" w:rsidRDefault="00DA342B" w:rsidP="0005774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01120D" w:rsidRPr="00057742" w:rsidRDefault="0001120D" w:rsidP="0005774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01120D" w:rsidRPr="00057742" w:rsidRDefault="0001120D" w:rsidP="0005774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3768E0" w:rsidRPr="00AB0468" w:rsidRDefault="003768E0" w:rsidP="003768E0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ru-RU"/>
        </w:rPr>
      </w:pPr>
      <w:r w:rsidRPr="00AB0468">
        <w:rPr>
          <w:rFonts w:ascii="Times New Roman" w:hAnsi="Times New Roman"/>
          <w:b/>
          <w:sz w:val="30"/>
          <w:szCs w:val="30"/>
          <w:lang w:val="ru-RU"/>
        </w:rPr>
        <w:lastRenderedPageBreak/>
        <w:t>Введение</w:t>
      </w:r>
    </w:p>
    <w:p w:rsidR="003768E0" w:rsidRPr="00AB0468" w:rsidRDefault="003768E0" w:rsidP="003768E0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ru-RU"/>
        </w:rPr>
      </w:pPr>
    </w:p>
    <w:p w:rsidR="003768E0" w:rsidRPr="00AB0468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 xml:space="preserve">     </w:t>
      </w:r>
      <w:r w:rsidR="00AA7B0F">
        <w:rPr>
          <w:rFonts w:ascii="Times New Roman" w:hAnsi="Times New Roman"/>
          <w:sz w:val="30"/>
          <w:szCs w:val="30"/>
          <w:lang w:val="ru-RU"/>
        </w:rPr>
        <w:t xml:space="preserve">    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В условиях проявления новых глобальных тенденций развития цивилизации, ведущей угрозой популяционному здоровью во всем мире, в том числе в Республике Беларусь, становится нарастание техногенных, социально обусловленных, поведенческих и биологических факторов риска. </w:t>
      </w:r>
    </w:p>
    <w:p w:rsidR="003768E0" w:rsidRPr="00AB0468" w:rsidRDefault="003768E0" w:rsidP="003768E0">
      <w:pPr>
        <w:shd w:val="clear" w:color="auto" w:fill="FFFFFF"/>
        <w:spacing w:after="0" w:line="281" w:lineRule="atLeast"/>
        <w:jc w:val="both"/>
        <w:textAlignment w:val="top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 xml:space="preserve">     </w:t>
      </w:r>
      <w:r w:rsidR="00AA7B0F">
        <w:rPr>
          <w:rFonts w:ascii="Times New Roman" w:hAnsi="Times New Roman"/>
          <w:sz w:val="30"/>
          <w:szCs w:val="30"/>
          <w:lang w:val="ru-RU"/>
        </w:rPr>
        <w:t xml:space="preserve">     </w:t>
      </w:r>
      <w:proofErr w:type="gramStart"/>
      <w:r w:rsidRPr="00AB0468">
        <w:rPr>
          <w:rFonts w:ascii="Times New Roman" w:hAnsi="Times New Roman"/>
          <w:sz w:val="30"/>
          <w:szCs w:val="30"/>
          <w:lang w:val="ru-RU"/>
        </w:rPr>
        <w:t xml:space="preserve">В </w:t>
      </w:r>
      <w:r w:rsidRPr="00AB0468">
        <w:rPr>
          <w:rFonts w:ascii="Times New Roman" w:hAnsi="Times New Roman"/>
          <w:bCs/>
          <w:sz w:val="30"/>
          <w:szCs w:val="30"/>
          <w:lang w:val="ru-RU"/>
        </w:rPr>
        <w:t xml:space="preserve">2015 году 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Генеральная Ассамблея  </w:t>
      </w:r>
      <w:r w:rsidRPr="00AB0468">
        <w:rPr>
          <w:rFonts w:ascii="Times New Roman" w:hAnsi="Times New Roman"/>
          <w:bCs/>
          <w:sz w:val="30"/>
          <w:szCs w:val="30"/>
          <w:lang w:val="ru-RU"/>
        </w:rPr>
        <w:t xml:space="preserve">ООН,  рассмотрев   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«Повестку дня в области устойчивого развития на период до 2030 года»,  утвердила 17 Целей  устойчивого развития (ЦУР), среди которых вопросы предупреждения воздействие на здоровье определены </w:t>
      </w:r>
      <w:r w:rsidRPr="00AB0468">
        <w:rPr>
          <w:rFonts w:ascii="Times New Roman" w:hAnsi="Times New Roman"/>
          <w:bCs/>
          <w:sz w:val="30"/>
          <w:szCs w:val="30"/>
          <w:shd w:val="clear" w:color="auto" w:fill="FFFFFF"/>
          <w:lang w:val="ru-RU"/>
        </w:rPr>
        <w:t>в Цели №</w:t>
      </w:r>
      <w:r w:rsidR="003422FA">
        <w:rPr>
          <w:rFonts w:ascii="Times New Roman" w:hAnsi="Times New Roman"/>
          <w:bCs/>
          <w:sz w:val="30"/>
          <w:szCs w:val="30"/>
          <w:shd w:val="clear" w:color="auto" w:fill="FFFFFF"/>
          <w:lang w:val="ru-RU"/>
        </w:rPr>
        <w:t xml:space="preserve"> </w:t>
      </w:r>
      <w:r w:rsidRPr="00AB0468">
        <w:rPr>
          <w:rFonts w:ascii="Times New Roman" w:hAnsi="Times New Roman"/>
          <w:bCs/>
          <w:sz w:val="30"/>
          <w:szCs w:val="30"/>
          <w:shd w:val="clear" w:color="auto" w:fill="FFFFFF"/>
          <w:lang w:val="ru-RU"/>
        </w:rPr>
        <w:t>3 «Обеспечение здорового образа жизни и содействие благополучию для всех в любом возрасте» конкретно, в задаче 3.</w:t>
      </w:r>
      <w:r w:rsidRPr="00AB0468">
        <w:rPr>
          <w:rFonts w:ascii="Times New Roman" w:hAnsi="Times New Roman"/>
          <w:bCs/>
          <w:sz w:val="30"/>
          <w:szCs w:val="30"/>
          <w:shd w:val="clear" w:color="auto" w:fill="FFFFFF"/>
          <w:lang w:val="en-US"/>
        </w:rPr>
        <w:t>d</w:t>
      </w:r>
      <w:r w:rsidRPr="00AB0468">
        <w:rPr>
          <w:rFonts w:ascii="Times New Roman" w:hAnsi="Times New Roman"/>
          <w:bCs/>
          <w:sz w:val="30"/>
          <w:szCs w:val="30"/>
          <w:shd w:val="clear" w:color="auto" w:fill="FFFFFF"/>
          <w:lang w:val="ru-RU"/>
        </w:rPr>
        <w:t xml:space="preserve"> «</w:t>
      </w:r>
      <w:r w:rsidRPr="00AB0468">
        <w:rPr>
          <w:rFonts w:ascii="Times New Roman" w:hAnsi="Times New Roman"/>
          <w:sz w:val="30"/>
          <w:szCs w:val="30"/>
          <w:lang w:val="ru-RU"/>
        </w:rPr>
        <w:t>Наращивать потенциал всех стран, особенно развивающихся стран, в</w:t>
      </w:r>
      <w:proofErr w:type="gramEnd"/>
      <w:r w:rsidRPr="00AB0468">
        <w:rPr>
          <w:rFonts w:ascii="Times New Roman" w:hAnsi="Times New Roman"/>
          <w:sz w:val="30"/>
          <w:szCs w:val="30"/>
          <w:lang w:val="ru-RU"/>
        </w:rPr>
        <w:t xml:space="preserve"> области раннего предупреждения, снижения рисков и регулирования национальных и глобальных рисков для здоровья» (далее – задача </w:t>
      </w:r>
      <w:r w:rsidRPr="00AB0468">
        <w:rPr>
          <w:rFonts w:ascii="Times New Roman" w:hAnsi="Times New Roman"/>
          <w:bCs/>
          <w:sz w:val="30"/>
          <w:szCs w:val="30"/>
          <w:shd w:val="clear" w:color="auto" w:fill="FFFFFF"/>
          <w:lang w:val="ru-RU"/>
        </w:rPr>
        <w:t>3.</w:t>
      </w:r>
      <w:r w:rsidRPr="00AB0468">
        <w:rPr>
          <w:rFonts w:ascii="Times New Roman" w:hAnsi="Times New Roman"/>
          <w:bCs/>
          <w:sz w:val="30"/>
          <w:szCs w:val="30"/>
          <w:shd w:val="clear" w:color="auto" w:fill="FFFFFF"/>
          <w:lang w:val="en-US"/>
        </w:rPr>
        <w:t>d</w:t>
      </w:r>
      <w:r w:rsidRPr="00AB0468">
        <w:rPr>
          <w:rFonts w:ascii="Times New Roman" w:hAnsi="Times New Roman"/>
          <w:bCs/>
          <w:sz w:val="30"/>
          <w:szCs w:val="30"/>
          <w:shd w:val="clear" w:color="auto" w:fill="FFFFFF"/>
          <w:lang w:val="ru-RU"/>
        </w:rPr>
        <w:t>).</w:t>
      </w:r>
    </w:p>
    <w:p w:rsidR="003768E0" w:rsidRPr="00AB0468" w:rsidRDefault="003768E0" w:rsidP="003768E0">
      <w:pPr>
        <w:shd w:val="clear" w:color="auto" w:fill="FFFFFF"/>
        <w:spacing w:after="0" w:line="281" w:lineRule="atLeast"/>
        <w:jc w:val="both"/>
        <w:textAlignment w:val="top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 xml:space="preserve">      </w:t>
      </w:r>
      <w:r w:rsidR="00C94720">
        <w:rPr>
          <w:rFonts w:ascii="Times New Roman" w:hAnsi="Times New Roman"/>
          <w:sz w:val="30"/>
          <w:szCs w:val="30"/>
          <w:lang w:val="ru-RU"/>
        </w:rPr>
        <w:t xml:space="preserve">   </w:t>
      </w:r>
      <w:r w:rsidR="008D407C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В соответствии с Планом мероприятий Совета по устойчивому развитию Республики Беларусь на 2018-2019 год, утвержденным заместителем </w:t>
      </w:r>
      <w:proofErr w:type="gramStart"/>
      <w:r w:rsidRPr="00AB0468">
        <w:rPr>
          <w:rFonts w:ascii="Times New Roman" w:hAnsi="Times New Roman"/>
          <w:sz w:val="30"/>
          <w:szCs w:val="30"/>
          <w:lang w:val="ru-RU"/>
        </w:rPr>
        <w:t>Председателя Совета Республики Национального собрания Республики</w:t>
      </w:r>
      <w:proofErr w:type="gramEnd"/>
      <w:r w:rsidRPr="00AB0468">
        <w:rPr>
          <w:rFonts w:ascii="Times New Roman" w:hAnsi="Times New Roman"/>
          <w:sz w:val="30"/>
          <w:szCs w:val="30"/>
          <w:lang w:val="ru-RU"/>
        </w:rPr>
        <w:t xml:space="preserve"> Беларусь,  Национальным координатором по вопросам</w:t>
      </w:r>
      <w:r w:rsidRPr="00AB0468">
        <w:rPr>
          <w:rFonts w:ascii="Times New Roman" w:hAnsi="Times New Roman"/>
          <w:b/>
          <w:sz w:val="30"/>
          <w:szCs w:val="30"/>
          <w:lang w:val="ru-RU"/>
        </w:rPr>
        <w:t xml:space="preserve">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устойчивого развития Республики Беларусь </w:t>
      </w:r>
      <w:proofErr w:type="spellStart"/>
      <w:r w:rsidRPr="00AB0468">
        <w:rPr>
          <w:rFonts w:ascii="Times New Roman" w:hAnsi="Times New Roman"/>
          <w:sz w:val="30"/>
          <w:szCs w:val="30"/>
          <w:lang w:val="ru-RU"/>
        </w:rPr>
        <w:t>Щеткиной</w:t>
      </w:r>
      <w:proofErr w:type="spellEnd"/>
      <w:r w:rsidRPr="00AB0468">
        <w:rPr>
          <w:rFonts w:ascii="Times New Roman" w:hAnsi="Times New Roman"/>
          <w:sz w:val="30"/>
          <w:szCs w:val="30"/>
          <w:lang w:val="ru-RU"/>
        </w:rPr>
        <w:t xml:space="preserve"> М.А. разрабатывается Национальная  платформа предоставления отчетности по показателем ЦУР (далее – Платформа).</w:t>
      </w:r>
    </w:p>
    <w:p w:rsidR="003768E0" w:rsidRPr="00AB0468" w:rsidRDefault="003768E0" w:rsidP="003768E0">
      <w:pPr>
        <w:shd w:val="clear" w:color="auto" w:fill="FFFFFF"/>
        <w:spacing w:after="0" w:line="281" w:lineRule="atLeast"/>
        <w:jc w:val="both"/>
        <w:textAlignment w:val="top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 xml:space="preserve">     </w:t>
      </w:r>
      <w:r w:rsidR="008D407C">
        <w:rPr>
          <w:rFonts w:ascii="Times New Roman" w:hAnsi="Times New Roman"/>
          <w:sz w:val="30"/>
          <w:szCs w:val="30"/>
          <w:lang w:val="ru-RU"/>
        </w:rPr>
        <w:t xml:space="preserve">    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В основу Платформы положен перечень показателей ЦУР. </w:t>
      </w:r>
    </w:p>
    <w:p w:rsidR="003768E0" w:rsidRPr="00AB0468" w:rsidRDefault="003768E0" w:rsidP="003768E0">
      <w:pPr>
        <w:shd w:val="clear" w:color="auto" w:fill="FFFFFF"/>
        <w:spacing w:after="0" w:line="281" w:lineRule="atLeast"/>
        <w:jc w:val="both"/>
        <w:textAlignment w:val="top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 xml:space="preserve">     </w:t>
      </w:r>
      <w:r w:rsidR="008D407C">
        <w:rPr>
          <w:rFonts w:ascii="Times New Roman" w:hAnsi="Times New Roman"/>
          <w:sz w:val="30"/>
          <w:szCs w:val="30"/>
          <w:lang w:val="ru-RU"/>
        </w:rPr>
        <w:t xml:space="preserve">     </w:t>
      </w:r>
      <w:r w:rsidRPr="00AB0468">
        <w:rPr>
          <w:rFonts w:ascii="Times New Roman" w:hAnsi="Times New Roman"/>
          <w:sz w:val="30"/>
          <w:szCs w:val="30"/>
          <w:lang w:val="ru-RU"/>
        </w:rPr>
        <w:t>В рамках Платформы 27 показателей, формирующих  ЦУР №3,  делегировано Министерству здравоохранения Республики Беларусь (далее – Минздрав).</w:t>
      </w:r>
    </w:p>
    <w:p w:rsidR="003768E0" w:rsidRPr="00AB0468" w:rsidRDefault="003768E0" w:rsidP="003768E0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 xml:space="preserve">     </w:t>
      </w:r>
      <w:r w:rsidR="008D407C">
        <w:rPr>
          <w:rFonts w:ascii="Times New Roman" w:hAnsi="Times New Roman"/>
          <w:sz w:val="30"/>
          <w:szCs w:val="30"/>
          <w:lang w:val="ru-RU"/>
        </w:rPr>
        <w:t xml:space="preserve">    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Вопросы </w:t>
      </w:r>
      <w:r w:rsidRPr="00AB0468">
        <w:rPr>
          <w:rFonts w:ascii="Times New Roman" w:hAnsi="Times New Roman"/>
          <w:bCs/>
          <w:sz w:val="30"/>
          <w:szCs w:val="30"/>
          <w:shd w:val="clear" w:color="auto" w:fill="FFFFFF"/>
          <w:lang w:val="ru-RU"/>
        </w:rPr>
        <w:t>содействия поддержанию медико-санитарной защищенности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  в рамках </w:t>
      </w:r>
      <w:r w:rsidRPr="00AB0468">
        <w:rPr>
          <w:rFonts w:ascii="Times New Roman" w:hAnsi="Times New Roman"/>
          <w:bCs/>
          <w:sz w:val="30"/>
          <w:szCs w:val="30"/>
          <w:shd w:val="clear" w:color="auto" w:fill="FFFFFF"/>
          <w:lang w:val="ru-RU"/>
        </w:rPr>
        <w:t>задачи 3.</w:t>
      </w:r>
      <w:r w:rsidRPr="00AB0468">
        <w:rPr>
          <w:rFonts w:ascii="Times New Roman" w:hAnsi="Times New Roman"/>
          <w:bCs/>
          <w:sz w:val="30"/>
          <w:szCs w:val="30"/>
          <w:shd w:val="clear" w:color="auto" w:fill="FFFFFF"/>
          <w:lang w:val="en-US"/>
        </w:rPr>
        <w:t>d</w:t>
      </w:r>
      <w:r w:rsidRPr="00AB0468">
        <w:rPr>
          <w:rFonts w:ascii="Times New Roman" w:hAnsi="Times New Roman"/>
          <w:bCs/>
          <w:sz w:val="30"/>
          <w:szCs w:val="30"/>
          <w:shd w:val="clear" w:color="auto" w:fill="FFFFFF"/>
          <w:lang w:val="ru-RU"/>
        </w:rPr>
        <w:t xml:space="preserve"> определяется показателем </w:t>
      </w:r>
      <w:r w:rsidRPr="00AB0468">
        <w:rPr>
          <w:rFonts w:ascii="Times New Roman" w:hAnsi="Times New Roman"/>
          <w:sz w:val="30"/>
          <w:szCs w:val="30"/>
          <w:lang w:val="ru-RU"/>
        </w:rPr>
        <w:t>3.</w:t>
      </w:r>
      <w:r w:rsidRPr="00AB0468">
        <w:rPr>
          <w:rFonts w:ascii="Times New Roman" w:hAnsi="Times New Roman"/>
          <w:sz w:val="30"/>
          <w:szCs w:val="30"/>
          <w:lang w:val="en-US"/>
        </w:rPr>
        <w:t>d</w:t>
      </w:r>
      <w:r w:rsidRPr="00AB0468">
        <w:rPr>
          <w:rFonts w:ascii="Times New Roman" w:hAnsi="Times New Roman"/>
          <w:sz w:val="30"/>
          <w:szCs w:val="30"/>
          <w:lang w:val="ru-RU"/>
        </w:rPr>
        <w:t>.1. «Способность соблюдать Международные медико-санитарные правила (ММСП) и готовность к чрезвычайным ситуациям в области общественного здравоохранения» (далее – показатель  3.</w:t>
      </w:r>
      <w:r w:rsidRPr="00AB0468">
        <w:rPr>
          <w:rFonts w:ascii="Times New Roman" w:hAnsi="Times New Roman"/>
          <w:sz w:val="30"/>
          <w:szCs w:val="30"/>
          <w:lang w:val="en-US"/>
        </w:rPr>
        <w:t>d</w:t>
      </w:r>
      <w:r w:rsidRPr="00AB0468">
        <w:rPr>
          <w:rFonts w:ascii="Times New Roman" w:hAnsi="Times New Roman"/>
          <w:sz w:val="30"/>
          <w:szCs w:val="30"/>
          <w:lang w:val="ru-RU"/>
        </w:rPr>
        <w:t>.1.).</w:t>
      </w:r>
    </w:p>
    <w:p w:rsidR="003768E0" w:rsidRPr="00AB0468" w:rsidRDefault="003768E0" w:rsidP="003768E0">
      <w:pPr>
        <w:shd w:val="clear" w:color="auto" w:fill="FFFFFF"/>
        <w:spacing w:after="0" w:line="281" w:lineRule="atLeast"/>
        <w:jc w:val="both"/>
        <w:textAlignment w:val="top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 xml:space="preserve">     </w:t>
      </w:r>
      <w:r w:rsidR="0048030E">
        <w:rPr>
          <w:rFonts w:ascii="Times New Roman" w:hAnsi="Times New Roman"/>
          <w:sz w:val="30"/>
          <w:szCs w:val="30"/>
          <w:lang w:val="ru-RU"/>
        </w:rPr>
        <w:t xml:space="preserve">     </w:t>
      </w:r>
      <w:r w:rsidRPr="00AB0468">
        <w:rPr>
          <w:rFonts w:ascii="Times New Roman" w:hAnsi="Times New Roman"/>
          <w:sz w:val="30"/>
          <w:szCs w:val="30"/>
          <w:shd w:val="clear" w:color="auto" w:fill="FFFFFF"/>
          <w:lang w:val="ru-RU"/>
        </w:rPr>
        <w:t xml:space="preserve">Приказом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Минздрава </w:t>
      </w:r>
      <w:r w:rsidRPr="00AB0468">
        <w:rPr>
          <w:rFonts w:ascii="Times New Roman" w:hAnsi="Times New Roman"/>
          <w:sz w:val="30"/>
          <w:szCs w:val="30"/>
          <w:shd w:val="clear" w:color="auto" w:fill="FFFFFF"/>
        </w:rPr>
        <w:t xml:space="preserve"> № 1177  от 15.11.2018 г.  «О показателях и индикаторах Целей устойчивого развития»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  мониторинга и производство данных по показателю 3.</w:t>
      </w:r>
      <w:r w:rsidRPr="00AB0468">
        <w:rPr>
          <w:rFonts w:ascii="Times New Roman" w:hAnsi="Times New Roman"/>
          <w:sz w:val="30"/>
          <w:szCs w:val="30"/>
          <w:lang w:val="en-US"/>
        </w:rPr>
        <w:t>d</w:t>
      </w:r>
      <w:r w:rsidRPr="00AB0468">
        <w:rPr>
          <w:rFonts w:ascii="Times New Roman" w:hAnsi="Times New Roman"/>
          <w:sz w:val="30"/>
          <w:szCs w:val="30"/>
          <w:lang w:val="ru-RU"/>
        </w:rPr>
        <w:t>.1. определен ГУ «Республиканский центр гигиены, эпидемиологии и общественного здоровья» (далее – РЦГЭиОЗ).</w:t>
      </w:r>
    </w:p>
    <w:p w:rsidR="003768E0" w:rsidRDefault="003768E0" w:rsidP="003768E0">
      <w:pPr>
        <w:shd w:val="clear" w:color="auto" w:fill="FFFFFF"/>
        <w:spacing w:after="0" w:line="281" w:lineRule="atLeast"/>
        <w:jc w:val="both"/>
        <w:textAlignment w:val="top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 xml:space="preserve">    </w:t>
      </w:r>
      <w:r w:rsidR="0048030E">
        <w:rPr>
          <w:rFonts w:ascii="Times New Roman" w:hAnsi="Times New Roman"/>
          <w:sz w:val="30"/>
          <w:szCs w:val="30"/>
          <w:lang w:val="ru-RU"/>
        </w:rPr>
        <w:t xml:space="preserve">      </w:t>
      </w:r>
      <w:r w:rsidRPr="00AB0468">
        <w:rPr>
          <w:rFonts w:ascii="Times New Roman" w:hAnsi="Times New Roman"/>
          <w:sz w:val="30"/>
          <w:szCs w:val="30"/>
          <w:lang w:val="ru-RU"/>
        </w:rPr>
        <w:t>Приказом   РЦГЭ и ОЗ №126-ОД от 4.12.2018 г. «О системе работы по показателям Целей устойчивого развития» ответственность за подготовку и анализ данных по показателю 3.</w:t>
      </w:r>
      <w:r w:rsidRPr="00AB0468">
        <w:rPr>
          <w:rFonts w:ascii="Times New Roman" w:hAnsi="Times New Roman"/>
          <w:sz w:val="30"/>
          <w:szCs w:val="30"/>
          <w:lang w:val="en-US"/>
        </w:rPr>
        <w:t>d</w:t>
      </w:r>
      <w:r w:rsidRPr="00AB0468">
        <w:rPr>
          <w:rFonts w:ascii="Times New Roman" w:hAnsi="Times New Roman"/>
          <w:sz w:val="30"/>
          <w:szCs w:val="30"/>
          <w:lang w:val="ru-RU"/>
        </w:rPr>
        <w:t>.1. определено отделение особо опасных инфекций отдела эпидемиологии РЦГЭиОЗ.</w:t>
      </w:r>
    </w:p>
    <w:p w:rsidR="00B93AF3" w:rsidRPr="00AB0468" w:rsidRDefault="00B93AF3" w:rsidP="003768E0">
      <w:pPr>
        <w:shd w:val="clear" w:color="auto" w:fill="FFFFFF"/>
        <w:spacing w:after="0" w:line="281" w:lineRule="atLeast"/>
        <w:jc w:val="both"/>
        <w:textAlignment w:val="top"/>
        <w:rPr>
          <w:rFonts w:ascii="Times New Roman" w:hAnsi="Times New Roman"/>
          <w:sz w:val="30"/>
          <w:szCs w:val="30"/>
          <w:lang w:val="ru-RU"/>
        </w:rPr>
      </w:pPr>
    </w:p>
    <w:p w:rsidR="003768E0" w:rsidRPr="00AB0468" w:rsidRDefault="003768E0" w:rsidP="003768E0">
      <w:pPr>
        <w:shd w:val="clear" w:color="auto" w:fill="FFFFFF"/>
        <w:spacing w:after="0" w:line="281" w:lineRule="atLeast"/>
        <w:jc w:val="both"/>
        <w:textAlignment w:val="top"/>
        <w:rPr>
          <w:rFonts w:ascii="Times New Roman" w:hAnsi="Times New Roman"/>
          <w:sz w:val="30"/>
          <w:szCs w:val="30"/>
          <w:lang w:val="ru-RU"/>
        </w:rPr>
      </w:pPr>
    </w:p>
    <w:p w:rsidR="003768E0" w:rsidRPr="00AB0468" w:rsidRDefault="003768E0" w:rsidP="00B93AF3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30"/>
          <w:szCs w:val="30"/>
          <w:lang w:val="ru-RU"/>
        </w:rPr>
      </w:pPr>
      <w:r w:rsidRPr="00AB0468">
        <w:rPr>
          <w:rFonts w:ascii="Times New Roman" w:hAnsi="Times New Roman"/>
          <w:b/>
          <w:sz w:val="30"/>
          <w:szCs w:val="30"/>
          <w:lang w:val="ru-RU"/>
        </w:rPr>
        <w:lastRenderedPageBreak/>
        <w:t>СТАРТОВЫЕ ПОЗИЦИИ  ПО ПОКАЗАТЕЛЮ ЦУР 3.</w:t>
      </w:r>
      <w:r w:rsidRPr="00AB0468">
        <w:rPr>
          <w:rFonts w:ascii="Times New Roman" w:hAnsi="Times New Roman"/>
          <w:b/>
          <w:sz w:val="30"/>
          <w:szCs w:val="30"/>
          <w:lang w:val="en-US"/>
        </w:rPr>
        <w:t>d</w:t>
      </w:r>
      <w:r w:rsidRPr="00AB0468">
        <w:rPr>
          <w:rFonts w:ascii="Times New Roman" w:hAnsi="Times New Roman"/>
          <w:b/>
          <w:sz w:val="30"/>
          <w:szCs w:val="30"/>
          <w:lang w:val="ru-RU"/>
        </w:rPr>
        <w:t>.1.</w:t>
      </w:r>
    </w:p>
    <w:p w:rsidR="003768E0" w:rsidRPr="00AB0468" w:rsidRDefault="003768E0" w:rsidP="00B93AF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AB0468">
        <w:rPr>
          <w:rFonts w:ascii="Times New Roman" w:hAnsi="Times New Roman"/>
          <w:b/>
          <w:sz w:val="30"/>
          <w:szCs w:val="30"/>
          <w:lang w:val="ru-RU"/>
        </w:rPr>
        <w:t>«СПОСОБНОСТЬ СОБЛЮДАТЬ МЕЖДУНАРОДНЫЕ МЕДИКО-САНИТАРНЫЕ ПРАВИЛА (ММСП) И ГОТОВНОСТЬ К ЧРЕЗВЫЧАЙНЫМ СИТУАЦИЯМ В ОБЛАСТИ ОБЩЕСТВЕННОГО ЗДРАВООХРАНЕНИЯ»</w:t>
      </w:r>
    </w:p>
    <w:p w:rsidR="003768E0" w:rsidRPr="00AB0468" w:rsidRDefault="003768E0" w:rsidP="003768E0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  <w:lang w:val="ru-RU"/>
        </w:rPr>
      </w:pPr>
    </w:p>
    <w:p w:rsidR="003768E0" w:rsidRPr="00AB0468" w:rsidRDefault="00B93AF3" w:rsidP="003768E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 </w:t>
      </w:r>
      <w:r w:rsidR="003768E0" w:rsidRPr="00AB0468">
        <w:rPr>
          <w:rFonts w:ascii="Times New Roman" w:hAnsi="Times New Roman"/>
          <w:color w:val="000000"/>
          <w:sz w:val="30"/>
          <w:szCs w:val="30"/>
          <w:lang w:val="ru-RU"/>
        </w:rPr>
        <w:t>Показатель ЦУР 3.d.1. «Способность соблюдать международные медико-санитарные правила (ММСП) и готовность к чрезвычайным ситуациям в области общественного здравоохранения» определяет область деятельности здравоохранения по межведомственному взаимодействию по предупреждению угроз национальному здоровью, представляющих чрезвычайную ситуацию в области общественного здравоохранения,  имеющую международное значение.</w:t>
      </w:r>
    </w:p>
    <w:p w:rsidR="003768E0" w:rsidRPr="00AB0468" w:rsidRDefault="007B51C5" w:rsidP="003768E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3768E0" w:rsidRPr="00AB0468">
        <w:rPr>
          <w:rFonts w:ascii="Times New Roman" w:hAnsi="Times New Roman"/>
          <w:sz w:val="30"/>
          <w:szCs w:val="30"/>
          <w:lang w:val="ru-RU"/>
        </w:rPr>
        <w:t>Согласно с</w:t>
      </w:r>
      <w:r w:rsidR="003768E0" w:rsidRPr="00AB0468">
        <w:rPr>
          <w:rFonts w:ascii="Times New Roman" w:hAnsi="Times New Roman"/>
          <w:sz w:val="30"/>
          <w:szCs w:val="30"/>
        </w:rPr>
        <w:t>т. 13, приложени</w:t>
      </w:r>
      <w:r w:rsidR="003768E0" w:rsidRPr="00AB0468">
        <w:rPr>
          <w:rFonts w:ascii="Times New Roman" w:hAnsi="Times New Roman"/>
          <w:sz w:val="30"/>
          <w:szCs w:val="30"/>
          <w:lang w:val="ru-RU"/>
        </w:rPr>
        <w:t xml:space="preserve">я </w:t>
      </w:r>
      <w:r w:rsidR="003768E0" w:rsidRPr="00AB0468">
        <w:rPr>
          <w:rFonts w:ascii="Times New Roman" w:hAnsi="Times New Roman"/>
          <w:sz w:val="30"/>
          <w:szCs w:val="30"/>
        </w:rPr>
        <w:t xml:space="preserve"> 1</w:t>
      </w:r>
      <w:r w:rsidR="003768E0" w:rsidRPr="00AB0468">
        <w:rPr>
          <w:rFonts w:ascii="Times New Roman" w:hAnsi="Times New Roman"/>
          <w:color w:val="000000"/>
          <w:sz w:val="30"/>
          <w:szCs w:val="30"/>
          <w:lang w:val="ru-RU"/>
        </w:rPr>
        <w:t xml:space="preserve"> Международные медико-санитарные правила (ММСП), </w:t>
      </w:r>
      <w:r w:rsidR="003768E0" w:rsidRPr="00AB0468">
        <w:rPr>
          <w:rFonts w:ascii="Times New Roman" w:hAnsi="Times New Roman"/>
          <w:sz w:val="30"/>
          <w:szCs w:val="30"/>
        </w:rPr>
        <w:t>все государства-члены ВОЗ должны обладать «…возможностями для быстрого и эффективного реагирования на риски для здоровья населения на риски для здоровья и ЧС в области общественного здравоохранения…».</w:t>
      </w:r>
    </w:p>
    <w:p w:rsidR="003768E0" w:rsidRPr="00AB0468" w:rsidRDefault="003768E0" w:rsidP="003768E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  <w:lang w:val="ru-RU"/>
        </w:rPr>
      </w:pPr>
    </w:p>
    <w:p w:rsidR="003768E0" w:rsidRPr="00AB0468" w:rsidRDefault="003768E0" w:rsidP="003768E0">
      <w:pPr>
        <w:widowControl w:val="0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30"/>
          <w:szCs w:val="30"/>
          <w:lang w:val="ru-RU"/>
        </w:rPr>
      </w:pPr>
      <w:r w:rsidRPr="00AB0468">
        <w:rPr>
          <w:rFonts w:ascii="Times New Roman" w:hAnsi="Times New Roman"/>
          <w:b/>
          <w:color w:val="000000"/>
          <w:sz w:val="30"/>
          <w:szCs w:val="30"/>
          <w:lang w:val="ru-RU"/>
        </w:rPr>
        <w:t>Угрозы популяционному здоровью, возникающие в случае невыполнения (отсутствия улучшения) показателя ЦУР 3.</w:t>
      </w:r>
      <w:r w:rsidRPr="00AB0468">
        <w:rPr>
          <w:rFonts w:ascii="Times New Roman" w:hAnsi="Times New Roman"/>
          <w:b/>
          <w:color w:val="000000"/>
          <w:sz w:val="30"/>
          <w:szCs w:val="30"/>
          <w:lang w:val="en-US"/>
        </w:rPr>
        <w:t>d</w:t>
      </w:r>
      <w:r w:rsidRPr="00AB0468">
        <w:rPr>
          <w:rFonts w:ascii="Times New Roman" w:hAnsi="Times New Roman"/>
          <w:b/>
          <w:color w:val="000000"/>
          <w:sz w:val="30"/>
          <w:szCs w:val="30"/>
          <w:lang w:val="ru-RU"/>
        </w:rPr>
        <w:t>.1.</w:t>
      </w:r>
    </w:p>
    <w:p w:rsidR="003768E0" w:rsidRPr="00AB0468" w:rsidRDefault="003768E0" w:rsidP="003768E0">
      <w:pPr>
        <w:widowControl w:val="0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30"/>
          <w:szCs w:val="30"/>
          <w:lang w:val="ru-RU"/>
        </w:rPr>
      </w:pPr>
    </w:p>
    <w:p w:rsidR="003768E0" w:rsidRPr="00AB0468" w:rsidRDefault="003768E0" w:rsidP="003768E0">
      <w:pPr>
        <w:pStyle w:val="a8"/>
        <w:spacing w:after="0"/>
        <w:jc w:val="both"/>
        <w:rPr>
          <w:sz w:val="30"/>
          <w:szCs w:val="30"/>
        </w:rPr>
      </w:pPr>
      <w:r w:rsidRPr="00AB0468">
        <w:rPr>
          <w:sz w:val="30"/>
          <w:szCs w:val="30"/>
        </w:rPr>
        <w:t xml:space="preserve">       </w:t>
      </w:r>
      <w:r w:rsidR="007B51C5">
        <w:rPr>
          <w:sz w:val="30"/>
          <w:szCs w:val="30"/>
        </w:rPr>
        <w:t xml:space="preserve">   </w:t>
      </w:r>
      <w:proofErr w:type="gramStart"/>
      <w:r w:rsidRPr="00AB0468">
        <w:rPr>
          <w:sz w:val="30"/>
          <w:szCs w:val="30"/>
        </w:rPr>
        <w:t>Последствия чрезвычайных ситуаций носят  характер   как</w:t>
      </w:r>
      <w:r w:rsidRPr="00AB0468">
        <w:rPr>
          <w:b/>
          <w:sz w:val="30"/>
          <w:szCs w:val="30"/>
        </w:rPr>
        <w:t xml:space="preserve"> </w:t>
      </w:r>
      <w:r w:rsidRPr="00AB0468">
        <w:rPr>
          <w:sz w:val="30"/>
          <w:szCs w:val="30"/>
          <w:u w:val="single"/>
        </w:rPr>
        <w:t>прямого влияния</w:t>
      </w:r>
      <w:r w:rsidRPr="00AB0468">
        <w:rPr>
          <w:b/>
          <w:sz w:val="30"/>
          <w:szCs w:val="30"/>
        </w:rPr>
        <w:t xml:space="preserve"> </w:t>
      </w:r>
      <w:r w:rsidRPr="00AB0468">
        <w:rPr>
          <w:sz w:val="30"/>
          <w:szCs w:val="30"/>
        </w:rPr>
        <w:t xml:space="preserve"> на жизнь и здоровье людей (катастрофы аварии, наводнения, затопления, грозы, ураганы, тайфуны, экстремальные сильные мороз и жара  техногенные аварии и т.д.), так и </w:t>
      </w:r>
      <w:r w:rsidRPr="00AB0468">
        <w:rPr>
          <w:sz w:val="30"/>
          <w:szCs w:val="30"/>
          <w:u w:val="single"/>
        </w:rPr>
        <w:t>косвенного</w:t>
      </w:r>
      <w:r w:rsidRPr="00AB0468">
        <w:rPr>
          <w:sz w:val="30"/>
          <w:szCs w:val="30"/>
        </w:rPr>
        <w:t>, которое проявится лишь спустя нескольких лет и даже от одного до  нескольких десятилетий  (нарушения в управляемых социальных, природных и управляемых социальных и экосистемах, дающих пищу, воду и</w:t>
      </w:r>
      <w:proofErr w:type="gramEnd"/>
      <w:r w:rsidRPr="00AB0468">
        <w:rPr>
          <w:sz w:val="30"/>
          <w:szCs w:val="30"/>
        </w:rPr>
        <w:t xml:space="preserve"> обеспечение,   перемещение в связи с этим населения и изменение (недлительное или длительное) ухудшение  качества жизни, физическая опасность (недлительного и длительного) от химических, физических и биологических загрязнений территории,  спады в экономике  и т.п.).</w:t>
      </w:r>
    </w:p>
    <w:p w:rsidR="003768E0" w:rsidRPr="00AB0468" w:rsidRDefault="007B51C5" w:rsidP="003768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  </w:t>
      </w:r>
      <w:r w:rsidR="003768E0" w:rsidRPr="00AB0468">
        <w:rPr>
          <w:rFonts w:ascii="Times New Roman" w:hAnsi="Times New Roman"/>
          <w:color w:val="000000"/>
          <w:sz w:val="30"/>
          <w:szCs w:val="30"/>
          <w:lang w:val="ru-RU"/>
        </w:rPr>
        <w:t>Угрозы здоровью определяются:</w:t>
      </w:r>
    </w:p>
    <w:p w:rsidR="003768E0" w:rsidRPr="00AB0468" w:rsidRDefault="007B51C5" w:rsidP="003768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  </w:t>
      </w:r>
      <w:r w:rsidR="003768E0" w:rsidRPr="00AB0468">
        <w:rPr>
          <w:rFonts w:ascii="Times New Roman" w:hAnsi="Times New Roman"/>
          <w:color w:val="000000"/>
          <w:sz w:val="30"/>
          <w:szCs w:val="30"/>
          <w:lang w:val="ru-RU"/>
        </w:rPr>
        <w:t xml:space="preserve">потенциально возможным </w:t>
      </w:r>
      <w:r w:rsidR="003768E0" w:rsidRPr="00AB0468">
        <w:rPr>
          <w:rFonts w:ascii="Times New Roman" w:hAnsi="Times New Roman"/>
          <w:color w:val="000000"/>
          <w:sz w:val="30"/>
          <w:szCs w:val="30"/>
        </w:rPr>
        <w:t>дополнительны</w:t>
      </w:r>
      <w:r w:rsidR="003768E0" w:rsidRPr="00AB0468">
        <w:rPr>
          <w:rFonts w:ascii="Times New Roman" w:hAnsi="Times New Roman"/>
          <w:color w:val="000000"/>
          <w:sz w:val="30"/>
          <w:szCs w:val="30"/>
          <w:lang w:val="ru-RU"/>
        </w:rPr>
        <w:t>м</w:t>
      </w:r>
      <w:r w:rsidR="003768E0" w:rsidRPr="00AB0468">
        <w:rPr>
          <w:rFonts w:ascii="Times New Roman" w:hAnsi="Times New Roman"/>
          <w:color w:val="000000"/>
          <w:sz w:val="30"/>
          <w:szCs w:val="30"/>
        </w:rPr>
        <w:t xml:space="preserve"> прирост</w:t>
      </w:r>
      <w:proofErr w:type="spellStart"/>
      <w:r w:rsidR="003768E0" w:rsidRPr="00AB0468">
        <w:rPr>
          <w:rFonts w:ascii="Times New Roman" w:hAnsi="Times New Roman"/>
          <w:color w:val="000000"/>
          <w:sz w:val="30"/>
          <w:szCs w:val="30"/>
          <w:lang w:val="ru-RU"/>
        </w:rPr>
        <w:t>ом</w:t>
      </w:r>
      <w:proofErr w:type="spellEnd"/>
      <w:r w:rsidR="003768E0" w:rsidRPr="00AB0468">
        <w:rPr>
          <w:rFonts w:ascii="Times New Roman" w:hAnsi="Times New Roman"/>
          <w:color w:val="000000"/>
          <w:sz w:val="30"/>
          <w:szCs w:val="30"/>
          <w:lang w:val="ru-RU"/>
        </w:rPr>
        <w:t xml:space="preserve"> </w:t>
      </w:r>
      <w:r w:rsidR="003768E0" w:rsidRPr="00AB0468">
        <w:rPr>
          <w:rFonts w:ascii="Times New Roman" w:hAnsi="Times New Roman"/>
          <w:color w:val="000000"/>
          <w:sz w:val="30"/>
          <w:szCs w:val="30"/>
        </w:rPr>
        <w:t xml:space="preserve"> (</w:t>
      </w:r>
      <w:r w:rsidR="003768E0" w:rsidRPr="00AB0468">
        <w:rPr>
          <w:rFonts w:ascii="Times New Roman" w:hAnsi="Times New Roman"/>
          <w:color w:val="000000"/>
          <w:sz w:val="30"/>
          <w:szCs w:val="30"/>
          <w:lang w:val="ru-RU"/>
        </w:rPr>
        <w:t xml:space="preserve">увеличением </w:t>
      </w:r>
      <w:r w:rsidR="003768E0" w:rsidRPr="00AB0468">
        <w:rPr>
          <w:rFonts w:ascii="Times New Roman" w:hAnsi="Times New Roman"/>
          <w:color w:val="000000"/>
          <w:sz w:val="30"/>
          <w:szCs w:val="30"/>
        </w:rPr>
        <w:t>избыточност</w:t>
      </w:r>
      <w:r w:rsidR="003768E0" w:rsidRPr="00AB0468">
        <w:rPr>
          <w:rFonts w:ascii="Times New Roman" w:hAnsi="Times New Roman"/>
          <w:color w:val="000000"/>
          <w:sz w:val="30"/>
          <w:szCs w:val="30"/>
          <w:lang w:val="ru-RU"/>
        </w:rPr>
        <w:t>и</w:t>
      </w:r>
      <w:r w:rsidR="003768E0" w:rsidRPr="00AB0468">
        <w:rPr>
          <w:rFonts w:ascii="Times New Roman" w:hAnsi="Times New Roman"/>
          <w:color w:val="000000"/>
          <w:sz w:val="30"/>
          <w:szCs w:val="30"/>
        </w:rPr>
        <w:t xml:space="preserve">) неинфекционной заболеваемости населения и связанной  с этим </w:t>
      </w:r>
      <w:proofErr w:type="spellStart"/>
      <w:r w:rsidR="003768E0" w:rsidRPr="00AB0468">
        <w:rPr>
          <w:rFonts w:ascii="Times New Roman" w:hAnsi="Times New Roman"/>
          <w:color w:val="000000"/>
          <w:sz w:val="30"/>
          <w:szCs w:val="30"/>
          <w:lang w:val="ru-RU"/>
        </w:rPr>
        <w:t>хронизации</w:t>
      </w:r>
      <w:proofErr w:type="spellEnd"/>
      <w:r w:rsidR="003768E0" w:rsidRPr="00AB0468">
        <w:rPr>
          <w:rFonts w:ascii="Times New Roman" w:hAnsi="Times New Roman"/>
          <w:color w:val="000000"/>
          <w:sz w:val="30"/>
          <w:szCs w:val="30"/>
          <w:lang w:val="ru-RU"/>
        </w:rPr>
        <w:t xml:space="preserve"> и </w:t>
      </w:r>
      <w:r w:rsidR="003768E0" w:rsidRPr="00AB0468">
        <w:rPr>
          <w:rFonts w:ascii="Times New Roman" w:hAnsi="Times New Roman"/>
          <w:color w:val="000000"/>
          <w:sz w:val="30"/>
          <w:szCs w:val="30"/>
        </w:rPr>
        <w:t>смертности (далее – НИЗ), обусловленн</w:t>
      </w:r>
      <w:r w:rsidR="003768E0" w:rsidRPr="00AB0468">
        <w:rPr>
          <w:rFonts w:ascii="Times New Roman" w:hAnsi="Times New Roman"/>
          <w:color w:val="000000"/>
          <w:sz w:val="30"/>
          <w:szCs w:val="30"/>
          <w:lang w:val="ru-RU"/>
        </w:rPr>
        <w:t xml:space="preserve">ой </w:t>
      </w:r>
      <w:r w:rsidR="003768E0" w:rsidRPr="00AB0468">
        <w:rPr>
          <w:rFonts w:ascii="Times New Roman" w:hAnsi="Times New Roman"/>
          <w:color w:val="000000"/>
          <w:sz w:val="30"/>
          <w:szCs w:val="30"/>
        </w:rPr>
        <w:t xml:space="preserve">загрязнением </w:t>
      </w:r>
      <w:r w:rsidR="003768E0" w:rsidRPr="00AB0468">
        <w:rPr>
          <w:rFonts w:ascii="Times New Roman" w:hAnsi="Times New Roman"/>
          <w:color w:val="000000"/>
          <w:sz w:val="30"/>
          <w:szCs w:val="30"/>
          <w:lang w:val="ru-RU"/>
        </w:rPr>
        <w:t xml:space="preserve">среды обитания, включая </w:t>
      </w:r>
      <w:proofErr w:type="gramStart"/>
      <w:r w:rsidR="003768E0" w:rsidRPr="00AB0468">
        <w:rPr>
          <w:rFonts w:ascii="Times New Roman" w:hAnsi="Times New Roman"/>
          <w:color w:val="000000"/>
          <w:sz w:val="30"/>
          <w:szCs w:val="30"/>
          <w:lang w:val="ru-RU"/>
        </w:rPr>
        <w:t>бытовое</w:t>
      </w:r>
      <w:proofErr w:type="gramEnd"/>
      <w:r w:rsidR="003768E0" w:rsidRPr="00AB0468">
        <w:rPr>
          <w:rFonts w:ascii="Times New Roman" w:hAnsi="Times New Roman"/>
          <w:color w:val="000000"/>
          <w:sz w:val="30"/>
          <w:szCs w:val="30"/>
          <w:lang w:val="ru-RU"/>
        </w:rPr>
        <w:t xml:space="preserve"> и  другие мест пребывания населения; </w:t>
      </w:r>
    </w:p>
    <w:p w:rsidR="003768E0" w:rsidRPr="00AB0468" w:rsidRDefault="007B51C5" w:rsidP="003768E0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  </w:t>
      </w:r>
      <w:r w:rsidR="003768E0" w:rsidRPr="00AB0468">
        <w:rPr>
          <w:rFonts w:ascii="Times New Roman" w:hAnsi="Times New Roman"/>
          <w:sz w:val="30"/>
          <w:szCs w:val="30"/>
        </w:rPr>
        <w:t>усугуб</w:t>
      </w:r>
      <w:proofErr w:type="spellStart"/>
      <w:r w:rsidR="003768E0" w:rsidRPr="00AB0468">
        <w:rPr>
          <w:rFonts w:ascii="Times New Roman" w:hAnsi="Times New Roman"/>
          <w:sz w:val="30"/>
          <w:szCs w:val="30"/>
          <w:lang w:val="ru-RU"/>
        </w:rPr>
        <w:t>лением</w:t>
      </w:r>
      <w:proofErr w:type="spellEnd"/>
      <w:r w:rsidR="003768E0" w:rsidRPr="00AB0468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3768E0" w:rsidRPr="00AB0468">
        <w:rPr>
          <w:rFonts w:ascii="Times New Roman" w:hAnsi="Times New Roman"/>
          <w:sz w:val="30"/>
          <w:szCs w:val="30"/>
        </w:rPr>
        <w:t xml:space="preserve"> проблема соматической патологии </w:t>
      </w:r>
      <w:r w:rsidR="003768E0" w:rsidRPr="00AB0468">
        <w:rPr>
          <w:rFonts w:ascii="Times New Roman" w:hAnsi="Times New Roman"/>
          <w:sz w:val="30"/>
          <w:szCs w:val="30"/>
          <w:lang w:val="en-US"/>
        </w:rPr>
        <w:t>c</w:t>
      </w:r>
      <w:r w:rsidR="003768E0" w:rsidRPr="00AB0468">
        <w:rPr>
          <w:rFonts w:ascii="Times New Roman" w:hAnsi="Times New Roman"/>
          <w:sz w:val="30"/>
          <w:szCs w:val="30"/>
        </w:rPr>
        <w:t xml:space="preserve"> длительным хроническим течением (ХНИБ)</w:t>
      </w:r>
      <w:r w:rsidR="003768E0" w:rsidRPr="00AB0468">
        <w:rPr>
          <w:rFonts w:ascii="Times New Roman" w:hAnsi="Times New Roman"/>
          <w:sz w:val="30"/>
          <w:szCs w:val="30"/>
          <w:lang w:val="ru-RU"/>
        </w:rPr>
        <w:t xml:space="preserve"> при длительно сохраняющейся </w:t>
      </w:r>
      <w:r w:rsidR="003768E0" w:rsidRPr="00AB0468">
        <w:rPr>
          <w:rFonts w:ascii="Times New Roman" w:hAnsi="Times New Roman"/>
          <w:sz w:val="30"/>
          <w:szCs w:val="30"/>
          <w:lang w:val="ru-RU"/>
        </w:rPr>
        <w:lastRenderedPageBreak/>
        <w:t>чрезвычайной ситуации, в том числе в с</w:t>
      </w:r>
      <w:r w:rsidR="003768E0" w:rsidRPr="00AB0468">
        <w:rPr>
          <w:rFonts w:ascii="Times New Roman" w:hAnsi="Times New Roman"/>
          <w:sz w:val="30"/>
          <w:szCs w:val="30"/>
        </w:rPr>
        <w:t xml:space="preserve">вязи с глобальными климатическими </w:t>
      </w:r>
      <w:r w:rsidR="003768E0" w:rsidRPr="00AB0468">
        <w:rPr>
          <w:rFonts w:ascii="Times New Roman" w:hAnsi="Times New Roman"/>
          <w:sz w:val="30"/>
          <w:szCs w:val="30"/>
          <w:lang w:val="ru-RU"/>
        </w:rPr>
        <w:t>изменениями;</w:t>
      </w:r>
    </w:p>
    <w:p w:rsidR="003768E0" w:rsidRPr="00AB0468" w:rsidRDefault="00867035" w:rsidP="003768E0">
      <w:pPr>
        <w:pStyle w:val="aa"/>
        <w:spacing w:before="0" w:beforeAutospacing="0" w:after="0" w:afterAutospacing="0"/>
        <w:ind w:firstLine="567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="003768E0" w:rsidRPr="00AB0468">
        <w:rPr>
          <w:color w:val="000000"/>
          <w:sz w:val="30"/>
          <w:szCs w:val="30"/>
        </w:rPr>
        <w:t xml:space="preserve">дополнительным приростом НИЗ среди уязвимых групп населения (в первую очередь детей и младенцев, пожилых, и </w:t>
      </w:r>
      <w:r w:rsidR="003768E0" w:rsidRPr="00AB0468">
        <w:rPr>
          <w:sz w:val="30"/>
          <w:szCs w:val="30"/>
        </w:rPr>
        <w:t>лиц, более уязвимые по своему социальному статусу, включая мигрантов (внешних и внутренних) и беженцев;</w:t>
      </w:r>
    </w:p>
    <w:p w:rsidR="003768E0" w:rsidRPr="00AB0468" w:rsidRDefault="003768E0" w:rsidP="003768E0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 xml:space="preserve">       </w:t>
      </w:r>
      <w:r w:rsidR="00867035">
        <w:rPr>
          <w:rFonts w:ascii="Times New Roman" w:hAnsi="Times New Roman"/>
          <w:sz w:val="30"/>
          <w:szCs w:val="30"/>
          <w:lang w:val="ru-RU"/>
        </w:rPr>
        <w:t xml:space="preserve">    </w:t>
      </w:r>
      <w:proofErr w:type="gramStart"/>
      <w:r w:rsidRPr="00AB0468">
        <w:rPr>
          <w:rFonts w:ascii="Times New Roman" w:hAnsi="Times New Roman"/>
          <w:sz w:val="30"/>
          <w:szCs w:val="30"/>
          <w:lang w:val="ru-RU"/>
        </w:rPr>
        <w:t>ростом  избыточной инфекционной заболеваемости</w:t>
      </w:r>
      <w:r w:rsidRPr="00AB0468">
        <w:rPr>
          <w:rFonts w:ascii="Times New Roman" w:hAnsi="Times New Roman"/>
          <w:sz w:val="30"/>
          <w:szCs w:val="30"/>
        </w:rPr>
        <w:t xml:space="preserve">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 в связи с реализацией  рисков завоза (возникновения) и распространения на территории страны  инфекционных заболеваний с вовлечение большой численности населения</w:t>
      </w:r>
      <w:r w:rsidRPr="00AB0468">
        <w:rPr>
          <w:rFonts w:ascii="Times New Roman" w:hAnsi="Times New Roman"/>
          <w:sz w:val="30"/>
          <w:szCs w:val="30"/>
        </w:rPr>
        <w:t xml:space="preserve"> </w:t>
      </w:r>
      <w:r w:rsidRPr="00AB0468">
        <w:rPr>
          <w:rFonts w:ascii="Times New Roman" w:hAnsi="Times New Roman"/>
          <w:sz w:val="30"/>
          <w:szCs w:val="30"/>
          <w:lang w:val="ru-RU"/>
        </w:rPr>
        <w:t>по патологиям, имеющим международное значение, что обусловлено расширением укрепление экономических и торговых связей между государствами, расширение спектра туристических услуг, проведением массовых мероприятий, прибытием на учебу  иностранных студентов и др.</w:t>
      </w:r>
      <w:proofErr w:type="gramEnd"/>
    </w:p>
    <w:p w:rsidR="003768E0" w:rsidRPr="00AB0468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 xml:space="preserve">         </w:t>
      </w:r>
      <w:r w:rsidRPr="00AB0468">
        <w:rPr>
          <w:rFonts w:ascii="Times New Roman" w:hAnsi="Times New Roman"/>
          <w:sz w:val="30"/>
          <w:szCs w:val="30"/>
        </w:rPr>
        <w:t>Новая концепция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 ВОЗ о </w:t>
      </w:r>
      <w:r w:rsidRPr="00AB0468">
        <w:rPr>
          <w:rFonts w:ascii="Times New Roman" w:hAnsi="Times New Roman"/>
          <w:color w:val="000000"/>
          <w:sz w:val="30"/>
          <w:szCs w:val="30"/>
          <w:lang w:val="ru-RU"/>
        </w:rPr>
        <w:t xml:space="preserve"> готовность к чрезвычайным ситуациям в области общественного здравоохранения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, </w:t>
      </w:r>
      <w:r w:rsidRPr="00AB0468">
        <w:rPr>
          <w:rFonts w:ascii="Times New Roman" w:hAnsi="Times New Roman"/>
          <w:sz w:val="30"/>
          <w:szCs w:val="30"/>
        </w:rPr>
        <w:t xml:space="preserve"> отражена в  Тринадцатой общей программе работы (ОПР-13) на 2019-2023 гг.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, определила </w:t>
      </w:r>
      <w:r w:rsidRPr="00AB0468">
        <w:rPr>
          <w:rFonts w:ascii="Times New Roman" w:hAnsi="Times New Roman"/>
          <w:sz w:val="30"/>
          <w:szCs w:val="30"/>
        </w:rPr>
        <w:t>глобальн</w:t>
      </w:r>
      <w:proofErr w:type="spellStart"/>
      <w:r w:rsidRPr="00AB0468">
        <w:rPr>
          <w:rFonts w:ascii="Times New Roman" w:hAnsi="Times New Roman"/>
          <w:sz w:val="30"/>
          <w:szCs w:val="30"/>
          <w:lang w:val="ru-RU"/>
        </w:rPr>
        <w:t>ую</w:t>
      </w:r>
      <w:proofErr w:type="spellEnd"/>
      <w:r w:rsidRPr="00AB0468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AB0468">
        <w:rPr>
          <w:rFonts w:ascii="Times New Roman" w:hAnsi="Times New Roman"/>
          <w:sz w:val="30"/>
          <w:szCs w:val="30"/>
        </w:rPr>
        <w:t xml:space="preserve"> цель – к 2023 году обеспечить, что бы на 1 млрд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. </w:t>
      </w:r>
      <w:r w:rsidRPr="00AB0468">
        <w:rPr>
          <w:rFonts w:ascii="Times New Roman" w:hAnsi="Times New Roman"/>
          <w:sz w:val="30"/>
          <w:szCs w:val="30"/>
        </w:rPr>
        <w:t xml:space="preserve"> больше людей были лучше защищены пере лицом чрезвычайных ситуаций в сфере здравоохранения.</w:t>
      </w:r>
    </w:p>
    <w:p w:rsidR="003768E0" w:rsidRPr="00AB0468" w:rsidRDefault="003768E0" w:rsidP="003768E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768E0" w:rsidRPr="00AB0468" w:rsidRDefault="003768E0" w:rsidP="003768E0">
      <w:pPr>
        <w:widowControl w:val="0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30"/>
          <w:szCs w:val="30"/>
          <w:lang w:val="ru-RU"/>
        </w:rPr>
      </w:pPr>
      <w:r w:rsidRPr="00AB0468">
        <w:rPr>
          <w:rFonts w:ascii="Times New Roman" w:hAnsi="Times New Roman"/>
          <w:b/>
          <w:color w:val="000000"/>
          <w:sz w:val="30"/>
          <w:szCs w:val="30"/>
          <w:lang w:val="ru-RU"/>
        </w:rPr>
        <w:t xml:space="preserve">    Источники угроз, регулируемых показателем ЦУР 3.</w:t>
      </w:r>
      <w:r w:rsidRPr="00AB0468">
        <w:rPr>
          <w:rFonts w:ascii="Times New Roman" w:hAnsi="Times New Roman"/>
          <w:b/>
          <w:color w:val="000000"/>
          <w:sz w:val="30"/>
          <w:szCs w:val="30"/>
          <w:lang w:val="en-US"/>
        </w:rPr>
        <w:t>d</w:t>
      </w:r>
      <w:r w:rsidRPr="00AB0468">
        <w:rPr>
          <w:rFonts w:ascii="Times New Roman" w:hAnsi="Times New Roman"/>
          <w:b/>
          <w:color w:val="000000"/>
          <w:sz w:val="30"/>
          <w:szCs w:val="30"/>
          <w:lang w:val="ru-RU"/>
        </w:rPr>
        <w:t>.1.</w:t>
      </w:r>
    </w:p>
    <w:p w:rsidR="003768E0" w:rsidRPr="00AB0468" w:rsidRDefault="003768E0" w:rsidP="003768E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3768E0" w:rsidRPr="00AB0468" w:rsidRDefault="003768E0" w:rsidP="003768E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AB0468">
        <w:rPr>
          <w:rFonts w:ascii="Times New Roman" w:hAnsi="Times New Roman"/>
          <w:sz w:val="30"/>
          <w:szCs w:val="30"/>
        </w:rPr>
        <w:t xml:space="preserve">ММСП-2005 – это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международная директива, </w:t>
      </w:r>
      <w:r w:rsidRPr="00AB0468">
        <w:rPr>
          <w:rFonts w:ascii="Times New Roman" w:hAnsi="Times New Roman"/>
          <w:sz w:val="30"/>
          <w:szCs w:val="30"/>
        </w:rPr>
        <w:t>регулир</w:t>
      </w:r>
      <w:proofErr w:type="spellStart"/>
      <w:r w:rsidRPr="00AB0468">
        <w:rPr>
          <w:rFonts w:ascii="Times New Roman" w:hAnsi="Times New Roman"/>
          <w:sz w:val="30"/>
          <w:szCs w:val="30"/>
          <w:lang w:val="ru-RU"/>
        </w:rPr>
        <w:t>ующая</w:t>
      </w:r>
      <w:proofErr w:type="spellEnd"/>
      <w:r w:rsidRPr="00AB0468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AB0468">
        <w:rPr>
          <w:rFonts w:ascii="Times New Roman" w:hAnsi="Times New Roman"/>
          <w:sz w:val="30"/>
          <w:szCs w:val="30"/>
        </w:rPr>
        <w:t xml:space="preserve"> практик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у </w:t>
      </w:r>
      <w:r w:rsidRPr="00AB0468">
        <w:rPr>
          <w:rFonts w:ascii="Times New Roman" w:hAnsi="Times New Roman"/>
          <w:sz w:val="30"/>
          <w:szCs w:val="30"/>
        </w:rPr>
        <w:t xml:space="preserve"> подготовки к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чрезвычайным ситуациям </w:t>
      </w:r>
      <w:r w:rsidRPr="00AB0468">
        <w:rPr>
          <w:rFonts w:ascii="Times New Roman" w:hAnsi="Times New Roman"/>
          <w:sz w:val="30"/>
          <w:szCs w:val="30"/>
        </w:rPr>
        <w:t>и реагирования на них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, </w:t>
      </w:r>
      <w:r w:rsidRPr="00AB0468">
        <w:rPr>
          <w:rFonts w:ascii="Times New Roman" w:hAnsi="Times New Roman"/>
          <w:sz w:val="30"/>
          <w:szCs w:val="30"/>
        </w:rPr>
        <w:t xml:space="preserve">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и касается </w:t>
      </w:r>
      <w:r w:rsidRPr="00AB0468">
        <w:rPr>
          <w:rFonts w:ascii="Times New Roman" w:hAnsi="Times New Roman"/>
          <w:sz w:val="30"/>
          <w:szCs w:val="30"/>
        </w:rPr>
        <w:t>вспыш</w:t>
      </w:r>
      <w:proofErr w:type="spellStart"/>
      <w:r w:rsidRPr="00AB0468">
        <w:rPr>
          <w:rFonts w:ascii="Times New Roman" w:hAnsi="Times New Roman"/>
          <w:sz w:val="30"/>
          <w:szCs w:val="30"/>
          <w:lang w:val="ru-RU"/>
        </w:rPr>
        <w:t>ек</w:t>
      </w:r>
      <w:proofErr w:type="spellEnd"/>
      <w:r w:rsidRPr="00AB0468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AB0468">
        <w:rPr>
          <w:rFonts w:ascii="Times New Roman" w:hAnsi="Times New Roman"/>
          <w:sz w:val="30"/>
          <w:szCs w:val="30"/>
        </w:rPr>
        <w:t xml:space="preserve"> инфекционных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 заболеваний, регистрации массовых и одномоментных (или в краткосрочном периоде) на фоне фонового  уровня неинфекционных заболеваний, возникающих в связи чрезвычайной (экстремальной, «залповой) детерминацией рисков здоровью, включающих конфликты, </w:t>
      </w:r>
      <w:r w:rsidRPr="00AB0468">
        <w:rPr>
          <w:rFonts w:ascii="Times New Roman" w:hAnsi="Times New Roman"/>
          <w:sz w:val="30"/>
          <w:szCs w:val="30"/>
        </w:rPr>
        <w:t>заболевани</w:t>
      </w:r>
      <w:r w:rsidRPr="00AB0468">
        <w:rPr>
          <w:rFonts w:ascii="Times New Roman" w:hAnsi="Times New Roman"/>
          <w:sz w:val="30"/>
          <w:szCs w:val="30"/>
          <w:lang w:val="ru-RU"/>
        </w:rPr>
        <w:t>я</w:t>
      </w:r>
      <w:r w:rsidRPr="00AB0468">
        <w:rPr>
          <w:rFonts w:ascii="Times New Roman" w:hAnsi="Times New Roman"/>
          <w:sz w:val="30"/>
          <w:szCs w:val="30"/>
        </w:rPr>
        <w:t>, стихийные бедствия, утечки химических (в т.ч. ртути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, аммиака, углеводородов, </w:t>
      </w:r>
      <w:proofErr w:type="spellStart"/>
      <w:r w:rsidRPr="00AB0468">
        <w:rPr>
          <w:rFonts w:ascii="Times New Roman" w:hAnsi="Times New Roman"/>
          <w:sz w:val="30"/>
          <w:szCs w:val="30"/>
          <w:lang w:val="ru-RU"/>
        </w:rPr>
        <w:t>экотоксикантов</w:t>
      </w:r>
      <w:proofErr w:type="spellEnd"/>
      <w:r w:rsidRPr="00AB0468">
        <w:rPr>
          <w:rFonts w:ascii="Times New Roman" w:hAnsi="Times New Roman"/>
          <w:sz w:val="30"/>
          <w:szCs w:val="30"/>
          <w:lang w:val="ru-RU"/>
        </w:rPr>
        <w:t xml:space="preserve"> и др.</w:t>
      </w:r>
      <w:r w:rsidRPr="00AB0468">
        <w:rPr>
          <w:rFonts w:ascii="Times New Roman" w:hAnsi="Times New Roman"/>
          <w:sz w:val="30"/>
          <w:szCs w:val="30"/>
        </w:rPr>
        <w:t>), радиологических и ядерных веществ (</w:t>
      </w:r>
      <w:r w:rsidRPr="00AB0468">
        <w:rPr>
          <w:rFonts w:ascii="Times New Roman" w:hAnsi="Times New Roman"/>
          <w:sz w:val="30"/>
          <w:szCs w:val="30"/>
          <w:lang w:val="ru-RU"/>
        </w:rPr>
        <w:t>включая аварии на атомных объектах),</w:t>
      </w:r>
      <w:r w:rsidRPr="00AB0468">
        <w:rPr>
          <w:rFonts w:ascii="Times New Roman" w:hAnsi="Times New Roman"/>
          <w:i/>
          <w:sz w:val="30"/>
          <w:szCs w:val="30"/>
          <w:lang w:val="ru-RU"/>
        </w:rPr>
        <w:t xml:space="preserve"> </w:t>
      </w:r>
      <w:r w:rsidRPr="00AB0468">
        <w:rPr>
          <w:rFonts w:ascii="Times New Roman" w:hAnsi="Times New Roman"/>
          <w:sz w:val="30"/>
          <w:szCs w:val="30"/>
        </w:rPr>
        <w:t xml:space="preserve">опасные </w:t>
      </w:r>
      <w:r w:rsidRPr="00AB0468">
        <w:rPr>
          <w:rFonts w:ascii="Times New Roman" w:hAnsi="Times New Roman"/>
          <w:sz w:val="30"/>
          <w:szCs w:val="30"/>
          <w:lang w:val="ru-RU"/>
        </w:rPr>
        <w:t>метеорологические явления.</w:t>
      </w:r>
    </w:p>
    <w:p w:rsidR="003768E0" w:rsidRPr="00AB0468" w:rsidRDefault="003768E0" w:rsidP="003768E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proofErr w:type="gramStart"/>
      <w:r w:rsidRPr="00AB0468">
        <w:rPr>
          <w:rFonts w:ascii="Times New Roman" w:hAnsi="Times New Roman"/>
          <w:sz w:val="30"/>
          <w:szCs w:val="30"/>
          <w:lang w:val="ru-RU"/>
        </w:rPr>
        <w:t xml:space="preserve">Источником угроз, </w:t>
      </w:r>
      <w:r w:rsidRPr="00AB0468">
        <w:rPr>
          <w:rFonts w:ascii="Times New Roman" w:hAnsi="Times New Roman"/>
          <w:color w:val="000000"/>
          <w:sz w:val="30"/>
          <w:szCs w:val="30"/>
          <w:lang w:val="ru-RU"/>
        </w:rPr>
        <w:t>регулируемых показателем ЦУР 3.</w:t>
      </w:r>
      <w:r w:rsidRPr="00AB0468">
        <w:rPr>
          <w:rFonts w:ascii="Times New Roman" w:hAnsi="Times New Roman"/>
          <w:color w:val="000000"/>
          <w:sz w:val="30"/>
          <w:szCs w:val="30"/>
          <w:lang w:val="en-US"/>
        </w:rPr>
        <w:t>d</w:t>
      </w:r>
      <w:r w:rsidRPr="00AB0468">
        <w:rPr>
          <w:rFonts w:ascii="Times New Roman" w:hAnsi="Times New Roman"/>
          <w:color w:val="000000"/>
          <w:sz w:val="30"/>
          <w:szCs w:val="30"/>
          <w:lang w:val="ru-RU"/>
        </w:rPr>
        <w:t>.1.</w:t>
      </w:r>
      <w:r w:rsidR="0005394E">
        <w:rPr>
          <w:rFonts w:ascii="Times New Roman" w:hAnsi="Times New Roman"/>
          <w:color w:val="000000"/>
          <w:sz w:val="30"/>
          <w:szCs w:val="30"/>
          <w:lang w:val="ru-RU"/>
        </w:rPr>
        <w:t xml:space="preserve">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определяются  любые складывающиеся на территории ситуации, когда нарушается основные </w:t>
      </w:r>
      <w:proofErr w:type="spellStart"/>
      <w:r w:rsidRPr="00AB0468">
        <w:rPr>
          <w:rFonts w:ascii="Times New Roman" w:hAnsi="Times New Roman"/>
          <w:sz w:val="30"/>
          <w:szCs w:val="30"/>
          <w:lang w:val="ru-RU"/>
        </w:rPr>
        <w:t>п</w:t>
      </w:r>
      <w:proofErr w:type="spellEnd"/>
      <w:r w:rsidRPr="00AB0468">
        <w:rPr>
          <w:rFonts w:ascii="Times New Roman" w:hAnsi="Times New Roman"/>
          <w:sz w:val="30"/>
          <w:szCs w:val="30"/>
        </w:rPr>
        <w:t>ринцип Программа ВОЗ по чрезвычайным ситуациям в области здравоохранения (</w:t>
      </w:r>
      <w:r w:rsidRPr="00AB0468">
        <w:rPr>
          <w:rFonts w:ascii="Times New Roman" w:hAnsi="Times New Roman"/>
          <w:sz w:val="30"/>
          <w:szCs w:val="30"/>
          <w:lang w:val="en-US"/>
        </w:rPr>
        <w:t>WHE</w:t>
      </w:r>
      <w:r w:rsidRPr="00AB0468">
        <w:rPr>
          <w:rFonts w:ascii="Times New Roman" w:hAnsi="Times New Roman"/>
          <w:sz w:val="30"/>
          <w:szCs w:val="30"/>
        </w:rPr>
        <w:t>): никто не может считать себя в безопасности до тех пор, пока не находятся в безопасности все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, и </w:t>
      </w:r>
      <w:r w:rsidRPr="00AB0468">
        <w:rPr>
          <w:rFonts w:ascii="Times New Roman" w:hAnsi="Times New Roman"/>
          <w:sz w:val="30"/>
          <w:szCs w:val="30"/>
        </w:rPr>
        <w:t xml:space="preserve"> когда существующая инфраструктура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здравоохранения </w:t>
      </w:r>
      <w:r w:rsidRPr="00AB0468">
        <w:rPr>
          <w:rFonts w:ascii="Times New Roman" w:hAnsi="Times New Roman"/>
          <w:sz w:val="30"/>
          <w:szCs w:val="30"/>
        </w:rPr>
        <w:t>не может справиться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 (перестает справляться) </w:t>
      </w:r>
      <w:r w:rsidRPr="00AB0468">
        <w:rPr>
          <w:rFonts w:ascii="Times New Roman" w:hAnsi="Times New Roman"/>
          <w:sz w:val="30"/>
          <w:szCs w:val="30"/>
        </w:rPr>
        <w:t>с резким повышением спроса на медицинские услуги</w:t>
      </w:r>
      <w:r w:rsidRPr="00AB0468">
        <w:rPr>
          <w:rFonts w:ascii="Times New Roman" w:hAnsi="Times New Roman"/>
          <w:sz w:val="30"/>
          <w:szCs w:val="30"/>
          <w:lang w:val="ru-RU"/>
        </w:rPr>
        <w:t>.</w:t>
      </w:r>
      <w:proofErr w:type="gramEnd"/>
    </w:p>
    <w:p w:rsidR="003768E0" w:rsidRPr="00AB0468" w:rsidRDefault="003768E0" w:rsidP="003768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AB0468">
        <w:rPr>
          <w:rFonts w:ascii="Times New Roman" w:hAnsi="Times New Roman"/>
          <w:color w:val="000000"/>
          <w:sz w:val="30"/>
          <w:szCs w:val="30"/>
          <w:lang w:val="ru-RU"/>
        </w:rPr>
        <w:lastRenderedPageBreak/>
        <w:t xml:space="preserve"> </w:t>
      </w:r>
      <w:proofErr w:type="gramStart"/>
      <w:r w:rsidRPr="00AB0468">
        <w:rPr>
          <w:rFonts w:ascii="Times New Roman" w:hAnsi="Times New Roman"/>
          <w:color w:val="000000"/>
          <w:sz w:val="30"/>
          <w:szCs w:val="30"/>
          <w:lang w:val="ru-RU"/>
        </w:rPr>
        <w:t>Чрезвычайные ситуации, регулируемые показателем ЦУР 3.</w:t>
      </w:r>
      <w:r w:rsidRPr="00AB0468">
        <w:rPr>
          <w:rFonts w:ascii="Times New Roman" w:hAnsi="Times New Roman"/>
          <w:color w:val="000000"/>
          <w:sz w:val="30"/>
          <w:szCs w:val="30"/>
          <w:lang w:val="en-US"/>
        </w:rPr>
        <w:t>d</w:t>
      </w:r>
      <w:r w:rsidRPr="00AB0468">
        <w:rPr>
          <w:rFonts w:ascii="Times New Roman" w:hAnsi="Times New Roman"/>
          <w:color w:val="000000"/>
          <w:sz w:val="30"/>
          <w:szCs w:val="30"/>
          <w:lang w:val="ru-RU"/>
        </w:rPr>
        <w:t>.1.,  интегрированы с другими показателями ЦУР: №6 «Обеспечение наличия и рационального использования водных ресурсов и санитарии для всех», ЦУР №7 «Обеспечение всеобщего д</w:t>
      </w:r>
      <w:r w:rsidRPr="00AB0468">
        <w:rPr>
          <w:rFonts w:ascii="Times New Roman" w:hAnsi="Times New Roman"/>
          <w:color w:val="000000"/>
          <w:sz w:val="30"/>
          <w:szCs w:val="30"/>
        </w:rPr>
        <w:t xml:space="preserve">оступ к </w:t>
      </w:r>
      <w:r w:rsidRPr="00AB0468">
        <w:rPr>
          <w:rFonts w:ascii="Times New Roman" w:hAnsi="Times New Roman"/>
          <w:color w:val="000000"/>
          <w:sz w:val="30"/>
          <w:szCs w:val="30"/>
          <w:lang w:val="ru-RU"/>
        </w:rPr>
        <w:t>недорогим, надежным устойчивым и современным источникам энергии для всех», ЦУР №11 «Обеспечение открытости, безопасности, жизнестойкости и экологической устойчивости городов и населенных пунктов», ЦУР №13 « Принятие срочных мер по борьбе</w:t>
      </w:r>
      <w:proofErr w:type="gramEnd"/>
      <w:r w:rsidRPr="00AB0468">
        <w:rPr>
          <w:rFonts w:ascii="Times New Roman" w:hAnsi="Times New Roman"/>
          <w:color w:val="000000"/>
          <w:sz w:val="30"/>
          <w:szCs w:val="30"/>
          <w:lang w:val="ru-RU"/>
        </w:rPr>
        <w:t xml:space="preserve"> с изменениями климата и его последствиями», которые также регулируют предупреждения чрезвычайных последствий на популяционное здоровье. </w:t>
      </w:r>
    </w:p>
    <w:p w:rsidR="003768E0" w:rsidRDefault="003768E0" w:rsidP="003768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AB0468">
        <w:rPr>
          <w:rFonts w:ascii="Times New Roman" w:hAnsi="Times New Roman"/>
          <w:color w:val="000000"/>
          <w:sz w:val="30"/>
          <w:szCs w:val="30"/>
          <w:lang w:val="ru-RU"/>
        </w:rPr>
        <w:t xml:space="preserve"> </w:t>
      </w:r>
      <w:r w:rsidR="00DB60DB">
        <w:rPr>
          <w:rFonts w:ascii="Times New Roman" w:hAnsi="Times New Roman"/>
          <w:color w:val="000000"/>
          <w:sz w:val="30"/>
          <w:szCs w:val="30"/>
          <w:lang w:val="ru-RU"/>
        </w:rPr>
        <w:t xml:space="preserve"> </w:t>
      </w:r>
      <w:r w:rsidRPr="00AB0468">
        <w:rPr>
          <w:rFonts w:ascii="Times New Roman" w:hAnsi="Times New Roman"/>
          <w:color w:val="000000"/>
          <w:sz w:val="30"/>
          <w:szCs w:val="30"/>
          <w:lang w:val="ru-RU"/>
        </w:rPr>
        <w:t>Например, проблемы изменения климата уже сказываются на популяционном здоровье.</w:t>
      </w:r>
    </w:p>
    <w:p w:rsidR="003768E0" w:rsidRPr="00AB0468" w:rsidRDefault="003768E0" w:rsidP="003768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</w:p>
    <w:p w:rsidR="003768E0" w:rsidRPr="00AB0468" w:rsidRDefault="00537B8B" w:rsidP="003768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  <w:lang w:val="ru-RU"/>
        </w:rPr>
        <w:t xml:space="preserve">  </w:t>
      </w:r>
      <w:r w:rsidR="003768E0" w:rsidRPr="00DB60DB">
        <w:rPr>
          <w:rFonts w:ascii="Times New Roman" w:hAnsi="Times New Roman"/>
          <w:i/>
          <w:sz w:val="30"/>
          <w:szCs w:val="30"/>
        </w:rPr>
        <w:t>Справ</w:t>
      </w:r>
      <w:r w:rsidR="00DB60DB" w:rsidRPr="00DB60DB">
        <w:rPr>
          <w:rFonts w:ascii="Times New Roman" w:hAnsi="Times New Roman"/>
          <w:i/>
          <w:sz w:val="30"/>
          <w:szCs w:val="30"/>
          <w:lang w:val="ru-RU"/>
        </w:rPr>
        <w:t>очно</w:t>
      </w:r>
      <w:r w:rsidR="003768E0" w:rsidRPr="00DB60DB">
        <w:rPr>
          <w:rFonts w:ascii="Times New Roman" w:hAnsi="Times New Roman"/>
          <w:i/>
          <w:sz w:val="30"/>
          <w:szCs w:val="30"/>
        </w:rPr>
        <w:t>.</w:t>
      </w:r>
      <w:r w:rsidR="003768E0" w:rsidRPr="00AB0468">
        <w:rPr>
          <w:rFonts w:ascii="Times New Roman" w:hAnsi="Times New Roman"/>
          <w:i/>
          <w:sz w:val="30"/>
          <w:szCs w:val="30"/>
        </w:rPr>
        <w:t xml:space="preserve">  2002 год впервые  в  «Докладе о состоянии здравоохранения в мире» приведены оценки, согласно которым на долю изменения климата приходилось примерно 2,4% случаев диарейных заболеваний в мире и 6% случаев малярии.  </w:t>
      </w:r>
    </w:p>
    <w:p w:rsidR="003768E0" w:rsidRPr="00AB0468" w:rsidRDefault="00537B8B" w:rsidP="003768E0">
      <w:pPr>
        <w:pStyle w:val="aa"/>
        <w:spacing w:before="0" w:beforeAutospacing="0" w:after="0" w:afterAutospacing="0"/>
        <w:ind w:firstLine="426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</w:t>
      </w:r>
      <w:r w:rsidR="003768E0" w:rsidRPr="00AB0468">
        <w:rPr>
          <w:i/>
          <w:sz w:val="30"/>
          <w:szCs w:val="30"/>
        </w:rPr>
        <w:t xml:space="preserve">По данным ВОЗ  в 2012 году порядка 7 млн. человек (каждый 8-ой от общего числа умерших) умерло от загрязнения воздуха. </w:t>
      </w:r>
      <w:proofErr w:type="gramStart"/>
      <w:r w:rsidR="003768E0" w:rsidRPr="00AB0468">
        <w:rPr>
          <w:i/>
          <w:sz w:val="30"/>
          <w:szCs w:val="30"/>
        </w:rPr>
        <w:t>Этот показатель в два раза превысил предшествующие оценки и подтверждает, что сейчас  загрязнение воздуха является самым крупным в мире экологическим риском для здоровья).</w:t>
      </w:r>
      <w:proofErr w:type="gramEnd"/>
    </w:p>
    <w:p w:rsidR="003768E0" w:rsidRPr="00AB0468" w:rsidRDefault="003768E0" w:rsidP="003768E0">
      <w:pPr>
        <w:pStyle w:val="aa"/>
        <w:tabs>
          <w:tab w:val="left" w:pos="1134"/>
        </w:tabs>
        <w:spacing w:before="0" w:beforeAutospacing="0" w:after="0" w:afterAutospacing="0"/>
        <w:jc w:val="both"/>
        <w:rPr>
          <w:i/>
          <w:sz w:val="30"/>
          <w:szCs w:val="30"/>
        </w:rPr>
      </w:pPr>
      <w:r w:rsidRPr="00AB0468">
        <w:rPr>
          <w:i/>
          <w:sz w:val="30"/>
          <w:szCs w:val="30"/>
        </w:rPr>
        <w:t xml:space="preserve">       </w:t>
      </w:r>
      <w:r w:rsidR="00537B8B">
        <w:rPr>
          <w:i/>
          <w:sz w:val="30"/>
          <w:szCs w:val="30"/>
        </w:rPr>
        <w:t xml:space="preserve">  </w:t>
      </w:r>
      <w:r w:rsidRPr="00AB0468">
        <w:rPr>
          <w:i/>
          <w:sz w:val="30"/>
          <w:szCs w:val="30"/>
        </w:rPr>
        <w:t xml:space="preserve">Риски </w:t>
      </w:r>
      <w:proofErr w:type="gramStart"/>
      <w:r w:rsidRPr="00AB0468">
        <w:rPr>
          <w:i/>
          <w:sz w:val="30"/>
          <w:szCs w:val="30"/>
        </w:rPr>
        <w:t>для популяционного здоровья в связи с глобальными изменениями климата по силе сопоставимы с другими рисками</w:t>
      </w:r>
      <w:proofErr w:type="gramEnd"/>
      <w:r w:rsidRPr="00AB0468">
        <w:rPr>
          <w:i/>
          <w:sz w:val="30"/>
          <w:szCs w:val="30"/>
        </w:rPr>
        <w:t>.</w:t>
      </w:r>
    </w:p>
    <w:p w:rsidR="003768E0" w:rsidRDefault="003768E0" w:rsidP="003768E0">
      <w:pPr>
        <w:pStyle w:val="aa"/>
        <w:spacing w:before="0" w:beforeAutospacing="0" w:after="0" w:afterAutospacing="0"/>
        <w:ind w:firstLine="426"/>
        <w:jc w:val="both"/>
        <w:rPr>
          <w:i/>
          <w:sz w:val="30"/>
          <w:szCs w:val="30"/>
        </w:rPr>
      </w:pPr>
      <w:r w:rsidRPr="00AB0468">
        <w:rPr>
          <w:i/>
          <w:sz w:val="30"/>
          <w:szCs w:val="30"/>
        </w:rPr>
        <w:t xml:space="preserve"> </w:t>
      </w:r>
      <w:r w:rsidR="00537B8B">
        <w:rPr>
          <w:i/>
          <w:sz w:val="30"/>
          <w:szCs w:val="30"/>
        </w:rPr>
        <w:t xml:space="preserve">  </w:t>
      </w:r>
      <w:r w:rsidRPr="00AB0468">
        <w:rPr>
          <w:i/>
          <w:sz w:val="30"/>
          <w:szCs w:val="30"/>
        </w:rPr>
        <w:t xml:space="preserve">В США по специальному мандату  конгресс  поручил более 40 экспертам из крупнейших исследовательских институтов (Школа гигиены и общественного здоровья Университета Джона </w:t>
      </w:r>
      <w:proofErr w:type="spellStart"/>
      <w:r w:rsidRPr="00AB0468">
        <w:rPr>
          <w:i/>
          <w:sz w:val="30"/>
          <w:szCs w:val="30"/>
        </w:rPr>
        <w:t>Хопкинса</w:t>
      </w:r>
      <w:proofErr w:type="spellEnd"/>
      <w:r w:rsidRPr="00AB0468">
        <w:rPr>
          <w:i/>
          <w:sz w:val="30"/>
          <w:szCs w:val="30"/>
        </w:rPr>
        <w:t xml:space="preserve">, Центр по </w:t>
      </w:r>
      <w:proofErr w:type="gramStart"/>
      <w:r w:rsidRPr="00AB0468">
        <w:rPr>
          <w:i/>
          <w:sz w:val="30"/>
          <w:szCs w:val="30"/>
        </w:rPr>
        <w:t>контролю за</w:t>
      </w:r>
      <w:proofErr w:type="gramEnd"/>
      <w:r w:rsidRPr="00AB0468">
        <w:rPr>
          <w:i/>
          <w:sz w:val="30"/>
          <w:szCs w:val="30"/>
        </w:rPr>
        <w:t xml:space="preserve"> заболеваниями (CDC), Гарвардская школа общественного здоровья, Центр здоровья и глобальной экологии Гарвардской медицинской школы и др.) дать свои оценки в данной проблеме.   В  результате  ими был сделан вывод о возможном  негативном влиянии потепления климата для здоровья жителей США.  Причем,    данный фактор риска ими был поставлен в один ряд с уже известными и крайне опасными факторами: курение, алкоголь, избыточное питание, малая физическая активность и др. </w:t>
      </w:r>
    </w:p>
    <w:p w:rsidR="003768E0" w:rsidRPr="00AB0468" w:rsidRDefault="003768E0" w:rsidP="003768E0">
      <w:pPr>
        <w:pStyle w:val="aa"/>
        <w:spacing w:before="0" w:beforeAutospacing="0" w:after="0" w:afterAutospacing="0"/>
        <w:ind w:firstLine="426"/>
        <w:jc w:val="both"/>
        <w:rPr>
          <w:i/>
          <w:sz w:val="30"/>
          <w:szCs w:val="30"/>
        </w:rPr>
      </w:pPr>
    </w:p>
    <w:p w:rsidR="003768E0" w:rsidRDefault="003768E0" w:rsidP="003768E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AB0468">
        <w:rPr>
          <w:rFonts w:ascii="Times New Roman" w:hAnsi="Times New Roman"/>
          <w:color w:val="000000"/>
          <w:sz w:val="30"/>
          <w:szCs w:val="30"/>
          <w:lang w:val="ru-RU"/>
        </w:rPr>
        <w:t xml:space="preserve">Одним из рисков и возможных угроз для общественного здравоохранения Республики Беларусь является высокий уровень заболеваемости инфекционными болезнями в мире, а также риск появления новых видов заболеваний  и рост эпидемических очагов. </w:t>
      </w:r>
    </w:p>
    <w:p w:rsidR="003768E0" w:rsidRDefault="003768E0" w:rsidP="003768E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</w:p>
    <w:p w:rsidR="003768E0" w:rsidRPr="00AB0468" w:rsidRDefault="003768E0" w:rsidP="003768E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AB0468">
        <w:rPr>
          <w:rFonts w:ascii="Times New Roman" w:hAnsi="Times New Roman"/>
          <w:color w:val="000000"/>
          <w:sz w:val="30"/>
          <w:szCs w:val="30"/>
          <w:lang w:val="ru-RU"/>
        </w:rPr>
        <w:t xml:space="preserve"> </w:t>
      </w:r>
    </w:p>
    <w:p w:rsidR="003768E0" w:rsidRPr="00AB0468" w:rsidRDefault="003768E0" w:rsidP="003768E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30"/>
          <w:szCs w:val="30"/>
          <w:lang w:val="ru-RU"/>
        </w:rPr>
      </w:pPr>
      <w:r w:rsidRPr="00AB0468">
        <w:rPr>
          <w:rFonts w:ascii="Times New Roman" w:hAnsi="Times New Roman"/>
          <w:i/>
          <w:color w:val="000000"/>
          <w:sz w:val="30"/>
          <w:szCs w:val="30"/>
          <w:lang w:val="ru-RU"/>
        </w:rPr>
        <w:lastRenderedPageBreak/>
        <w:t xml:space="preserve">  </w:t>
      </w:r>
      <w:r w:rsidRPr="005B5283">
        <w:rPr>
          <w:rFonts w:ascii="Times New Roman" w:hAnsi="Times New Roman"/>
          <w:i/>
          <w:color w:val="000000"/>
          <w:sz w:val="30"/>
          <w:szCs w:val="30"/>
          <w:lang w:val="ru-RU"/>
        </w:rPr>
        <w:t>Справ</w:t>
      </w:r>
      <w:r w:rsidR="005B5283" w:rsidRPr="005B5283">
        <w:rPr>
          <w:rFonts w:ascii="Times New Roman" w:hAnsi="Times New Roman"/>
          <w:i/>
          <w:color w:val="000000"/>
          <w:sz w:val="30"/>
          <w:szCs w:val="30"/>
          <w:lang w:val="ru-RU"/>
        </w:rPr>
        <w:t>очно</w:t>
      </w:r>
      <w:r w:rsidRPr="005B5283">
        <w:rPr>
          <w:rFonts w:ascii="Times New Roman" w:hAnsi="Times New Roman"/>
          <w:i/>
          <w:color w:val="000000"/>
          <w:sz w:val="30"/>
          <w:szCs w:val="30"/>
          <w:lang w:val="ru-RU"/>
        </w:rPr>
        <w:t>.</w:t>
      </w:r>
      <w:r w:rsidRPr="00AB0468">
        <w:rPr>
          <w:rFonts w:ascii="Times New Roman" w:hAnsi="Times New Roman"/>
          <w:i/>
          <w:color w:val="000000"/>
          <w:sz w:val="30"/>
          <w:szCs w:val="30"/>
          <w:lang w:val="ru-RU"/>
        </w:rPr>
        <w:t xml:space="preserve"> Эпидемиологические риски (далее – ЭР) – потенциальная возможность осложнения  эпидемиологической ситуации.</w:t>
      </w:r>
    </w:p>
    <w:p w:rsidR="003768E0" w:rsidRPr="00AB0468" w:rsidRDefault="005B5283" w:rsidP="003768E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30"/>
          <w:szCs w:val="30"/>
          <w:lang w:val="ru-RU"/>
        </w:rPr>
      </w:pPr>
      <w:r>
        <w:rPr>
          <w:rFonts w:ascii="Times New Roman" w:hAnsi="Times New Roman"/>
          <w:i/>
          <w:color w:val="000000"/>
          <w:sz w:val="30"/>
          <w:szCs w:val="30"/>
          <w:lang w:val="ru-RU"/>
        </w:rPr>
        <w:t xml:space="preserve"> </w:t>
      </w:r>
      <w:r w:rsidR="003768E0" w:rsidRPr="00AB0468">
        <w:rPr>
          <w:rFonts w:ascii="Times New Roman" w:hAnsi="Times New Roman"/>
          <w:i/>
          <w:color w:val="000000"/>
          <w:sz w:val="30"/>
          <w:szCs w:val="30"/>
          <w:lang w:val="ru-RU"/>
        </w:rPr>
        <w:t xml:space="preserve">Внешние ЭР по месту возникновения: </w:t>
      </w:r>
    </w:p>
    <w:p w:rsidR="003768E0" w:rsidRPr="00AB0468" w:rsidRDefault="003768E0" w:rsidP="003768E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30"/>
          <w:szCs w:val="30"/>
          <w:lang w:val="ru-RU"/>
        </w:rPr>
      </w:pPr>
      <w:r w:rsidRPr="00AB0468">
        <w:rPr>
          <w:rFonts w:ascii="Times New Roman" w:hAnsi="Times New Roman"/>
          <w:i/>
          <w:color w:val="000000"/>
          <w:sz w:val="30"/>
          <w:szCs w:val="30"/>
          <w:lang w:val="ru-RU"/>
        </w:rPr>
        <w:t xml:space="preserve"> - связаны с угрозой завоза инфекционных и паразитарных заболеваний, в том числе представляющих чрезвычайную ситуацию в области общественного здравоохранения, имеющую международное значение (далее – Заболевания) на территорию Республики Беларусь вследствие активизации миграционных процессов, туризма и развития торгово-экономических связей;</w:t>
      </w:r>
    </w:p>
    <w:p w:rsidR="003768E0" w:rsidRPr="00AB0468" w:rsidRDefault="003768E0" w:rsidP="003768E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30"/>
          <w:szCs w:val="30"/>
          <w:lang w:val="ru-RU"/>
        </w:rPr>
      </w:pPr>
      <w:r w:rsidRPr="00AB0468">
        <w:rPr>
          <w:rFonts w:ascii="Times New Roman" w:hAnsi="Times New Roman"/>
          <w:i/>
          <w:color w:val="000000"/>
          <w:sz w:val="30"/>
          <w:szCs w:val="30"/>
          <w:lang w:val="ru-RU"/>
        </w:rPr>
        <w:t xml:space="preserve">- </w:t>
      </w:r>
      <w:proofErr w:type="gramStart"/>
      <w:r w:rsidRPr="00AB0468">
        <w:rPr>
          <w:rFonts w:ascii="Times New Roman" w:hAnsi="Times New Roman"/>
          <w:i/>
          <w:color w:val="000000"/>
          <w:sz w:val="30"/>
          <w:szCs w:val="30"/>
          <w:lang w:val="ru-RU"/>
        </w:rPr>
        <w:t>связаны</w:t>
      </w:r>
      <w:proofErr w:type="gramEnd"/>
      <w:r w:rsidRPr="00AB0468">
        <w:rPr>
          <w:rFonts w:ascii="Times New Roman" w:hAnsi="Times New Roman"/>
          <w:i/>
          <w:color w:val="000000"/>
          <w:sz w:val="30"/>
          <w:szCs w:val="30"/>
          <w:lang w:val="ru-RU"/>
        </w:rPr>
        <w:t xml:space="preserve"> с целенаправленным умышленным применением биологических агентов в террористических целях;</w:t>
      </w:r>
    </w:p>
    <w:p w:rsidR="003768E0" w:rsidRPr="00AB0468" w:rsidRDefault="003768E0" w:rsidP="003768E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30"/>
          <w:szCs w:val="30"/>
          <w:lang w:val="ru-RU"/>
        </w:rPr>
      </w:pPr>
      <w:r w:rsidRPr="00AB0468">
        <w:rPr>
          <w:rFonts w:ascii="Times New Roman" w:hAnsi="Times New Roman"/>
          <w:i/>
          <w:color w:val="000000"/>
          <w:sz w:val="30"/>
          <w:szCs w:val="30"/>
          <w:lang w:val="ru-RU"/>
        </w:rPr>
        <w:t xml:space="preserve">- </w:t>
      </w:r>
      <w:proofErr w:type="gramStart"/>
      <w:r w:rsidRPr="00AB0468">
        <w:rPr>
          <w:rFonts w:ascii="Times New Roman" w:hAnsi="Times New Roman"/>
          <w:i/>
          <w:color w:val="000000"/>
          <w:sz w:val="30"/>
          <w:szCs w:val="30"/>
          <w:lang w:val="ru-RU"/>
        </w:rPr>
        <w:t>связаны</w:t>
      </w:r>
      <w:proofErr w:type="gramEnd"/>
      <w:r w:rsidRPr="00AB0468">
        <w:rPr>
          <w:rFonts w:ascii="Times New Roman" w:hAnsi="Times New Roman"/>
          <w:i/>
          <w:color w:val="000000"/>
          <w:sz w:val="30"/>
          <w:szCs w:val="30"/>
          <w:lang w:val="ru-RU"/>
        </w:rPr>
        <w:t xml:space="preserve"> с аварийными ситуациями на объектах, осуществляющих деятельность с применением патологических биологических агентов.  </w:t>
      </w:r>
    </w:p>
    <w:p w:rsidR="003768E0" w:rsidRPr="00AB0468" w:rsidRDefault="005B5283" w:rsidP="003768E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30"/>
          <w:szCs w:val="30"/>
          <w:lang w:val="ru-RU"/>
        </w:rPr>
      </w:pPr>
      <w:r>
        <w:rPr>
          <w:rFonts w:ascii="Times New Roman" w:hAnsi="Times New Roman"/>
          <w:i/>
          <w:color w:val="000000"/>
          <w:sz w:val="30"/>
          <w:szCs w:val="30"/>
          <w:lang w:val="ru-RU"/>
        </w:rPr>
        <w:t xml:space="preserve">  </w:t>
      </w:r>
      <w:r w:rsidR="003768E0" w:rsidRPr="00AB0468">
        <w:rPr>
          <w:rFonts w:ascii="Times New Roman" w:hAnsi="Times New Roman"/>
          <w:i/>
          <w:color w:val="000000"/>
          <w:sz w:val="30"/>
          <w:szCs w:val="30"/>
          <w:lang w:val="ru-RU"/>
        </w:rPr>
        <w:t xml:space="preserve">Уровни риска:  </w:t>
      </w:r>
    </w:p>
    <w:p w:rsidR="003768E0" w:rsidRPr="00AB0468" w:rsidRDefault="003768E0" w:rsidP="003768E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30"/>
          <w:szCs w:val="30"/>
          <w:lang w:val="ru-RU"/>
        </w:rPr>
      </w:pPr>
      <w:proofErr w:type="gramStart"/>
      <w:r w:rsidRPr="00AB0468">
        <w:rPr>
          <w:rFonts w:ascii="Times New Roman" w:hAnsi="Times New Roman"/>
          <w:i/>
          <w:color w:val="000000"/>
          <w:sz w:val="30"/>
          <w:szCs w:val="30"/>
          <w:lang w:val="ru-RU"/>
        </w:rPr>
        <w:t>низкий ЭР – риск, при реализации которого негативное влияние на санитарно-эпидемиологическое благополучие населения незначительно в виде регистрации спорадических  случаев инфекционных заболеваний у определенных категорий риска (при регулярно осуществляемых эпидемиологическом слежении и эпизоотологическом мониторинге, а также целенаправленном проведении санитарно-противоэпидемических мероприятий).</w:t>
      </w:r>
      <w:proofErr w:type="gramEnd"/>
    </w:p>
    <w:p w:rsidR="003768E0" w:rsidRPr="00AB0468" w:rsidRDefault="00322F4C" w:rsidP="003768E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30"/>
          <w:szCs w:val="30"/>
          <w:lang w:val="ru-RU"/>
        </w:rPr>
      </w:pPr>
      <w:r>
        <w:rPr>
          <w:rFonts w:ascii="Times New Roman" w:hAnsi="Times New Roman"/>
          <w:i/>
          <w:color w:val="000000"/>
          <w:sz w:val="30"/>
          <w:szCs w:val="30"/>
          <w:lang w:val="ru-RU"/>
        </w:rPr>
        <w:t xml:space="preserve"> </w:t>
      </w:r>
      <w:r w:rsidR="003768E0" w:rsidRPr="00AB0468">
        <w:rPr>
          <w:rFonts w:ascii="Times New Roman" w:hAnsi="Times New Roman"/>
          <w:i/>
          <w:color w:val="000000"/>
          <w:sz w:val="30"/>
          <w:szCs w:val="30"/>
          <w:lang w:val="ru-RU"/>
        </w:rPr>
        <w:t>средний ЭР – риск, при реализации которого существует вероятность негативного влияния на санитарно-эпидемиологическое благополучие населения в виде регистрации спорадических случаев инфекционных заболеваний среди населения либо групповых случаев инфекционных заболеваний у определенных категорий риска.</w:t>
      </w:r>
    </w:p>
    <w:p w:rsidR="003768E0" w:rsidRPr="00AB0468" w:rsidRDefault="00322F4C" w:rsidP="003768E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30"/>
          <w:szCs w:val="30"/>
          <w:lang w:val="ru-RU"/>
        </w:rPr>
      </w:pPr>
      <w:r>
        <w:rPr>
          <w:rFonts w:ascii="Times New Roman" w:hAnsi="Times New Roman"/>
          <w:i/>
          <w:color w:val="000000"/>
          <w:sz w:val="30"/>
          <w:szCs w:val="30"/>
          <w:lang w:val="ru-RU"/>
        </w:rPr>
        <w:t xml:space="preserve"> </w:t>
      </w:r>
      <w:r w:rsidR="003768E0" w:rsidRPr="00AB0468">
        <w:rPr>
          <w:rFonts w:ascii="Times New Roman" w:hAnsi="Times New Roman"/>
          <w:i/>
          <w:color w:val="000000"/>
          <w:sz w:val="30"/>
          <w:szCs w:val="30"/>
          <w:lang w:val="ru-RU"/>
        </w:rPr>
        <w:t xml:space="preserve">высокий ЭР – риск, при котором превышены допустимые пределы воздействия опасных биологических факторов и имеет место угроза возникновения и распространения массовых инфекционных заболеваний с крайне тяжелыми социально-экономическими и геополитическими последствиями.  </w:t>
      </w:r>
    </w:p>
    <w:p w:rsidR="003768E0" w:rsidRDefault="00322F4C" w:rsidP="003768E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 </w:t>
      </w:r>
      <w:r w:rsidR="003768E0" w:rsidRPr="00AB0468">
        <w:rPr>
          <w:rFonts w:ascii="Times New Roman" w:hAnsi="Times New Roman"/>
          <w:color w:val="000000"/>
          <w:sz w:val="30"/>
          <w:szCs w:val="30"/>
          <w:lang w:val="ru-RU"/>
        </w:rPr>
        <w:t xml:space="preserve">В мире также определен перечень патогенных биологических агентов около 40 наименований, которые могут быть применены в террористических целях, в том числе и на территории проведения массовых мероприятий (Руководство ВОЗ, 2004 г.). </w:t>
      </w:r>
    </w:p>
    <w:p w:rsidR="003768E0" w:rsidRPr="00AB0468" w:rsidRDefault="003768E0" w:rsidP="003768E0">
      <w:pPr>
        <w:widowControl w:val="0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sz w:val="30"/>
          <w:szCs w:val="30"/>
          <w:lang w:val="ru-RU"/>
        </w:rPr>
      </w:pPr>
    </w:p>
    <w:p w:rsidR="003768E0" w:rsidRPr="00AB0468" w:rsidRDefault="003768E0" w:rsidP="00322F4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30"/>
          <w:szCs w:val="30"/>
          <w:lang w:val="ru-RU"/>
        </w:rPr>
      </w:pPr>
      <w:r w:rsidRPr="00AB0468">
        <w:rPr>
          <w:rFonts w:ascii="Times New Roman" w:hAnsi="Times New Roman"/>
          <w:b/>
          <w:sz w:val="30"/>
          <w:szCs w:val="30"/>
          <w:lang w:val="ru-RU"/>
        </w:rPr>
        <w:t xml:space="preserve">Уязвимость современного общества от </w:t>
      </w:r>
      <w:r w:rsidRPr="00AB0468">
        <w:rPr>
          <w:rFonts w:ascii="Times New Roman" w:hAnsi="Times New Roman"/>
          <w:b/>
          <w:color w:val="000000"/>
          <w:sz w:val="30"/>
          <w:szCs w:val="30"/>
          <w:lang w:val="ru-RU"/>
        </w:rPr>
        <w:t>угроз, регулируемых показателем ЦУР 3.</w:t>
      </w:r>
      <w:r w:rsidRPr="00AB0468">
        <w:rPr>
          <w:rFonts w:ascii="Times New Roman" w:hAnsi="Times New Roman"/>
          <w:b/>
          <w:color w:val="000000"/>
          <w:sz w:val="30"/>
          <w:szCs w:val="30"/>
          <w:lang w:val="en-US"/>
        </w:rPr>
        <w:t>d</w:t>
      </w:r>
      <w:r w:rsidRPr="00AB0468">
        <w:rPr>
          <w:rFonts w:ascii="Times New Roman" w:hAnsi="Times New Roman"/>
          <w:b/>
          <w:color w:val="000000"/>
          <w:sz w:val="30"/>
          <w:szCs w:val="30"/>
          <w:lang w:val="ru-RU"/>
        </w:rPr>
        <w:t>.1.</w:t>
      </w:r>
    </w:p>
    <w:p w:rsidR="003768E0" w:rsidRPr="00AB0468" w:rsidRDefault="003768E0" w:rsidP="003768E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ru-RU"/>
        </w:rPr>
      </w:pPr>
    </w:p>
    <w:p w:rsidR="003768E0" w:rsidRPr="00AB0468" w:rsidRDefault="003768E0" w:rsidP="003768E0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 xml:space="preserve">         </w:t>
      </w:r>
      <w:r w:rsidR="00322F4C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AB0468">
        <w:rPr>
          <w:rFonts w:ascii="Times New Roman" w:hAnsi="Times New Roman"/>
          <w:sz w:val="30"/>
          <w:szCs w:val="30"/>
          <w:lang w:val="ru-RU"/>
        </w:rPr>
        <w:t>Республика Беларусь</w:t>
      </w:r>
      <w:r w:rsidRPr="00AB0468">
        <w:rPr>
          <w:rFonts w:ascii="Times New Roman" w:hAnsi="Times New Roman"/>
          <w:color w:val="000000"/>
          <w:sz w:val="30"/>
          <w:szCs w:val="30"/>
          <w:lang w:val="ru-RU"/>
        </w:rPr>
        <w:t xml:space="preserve"> в силу своего географического положения, находится на путях важных международных транспортных и людских потоков, из года в год развиваются международные отношения, торговля, </w:t>
      </w:r>
      <w:r w:rsidRPr="00AB0468">
        <w:rPr>
          <w:rFonts w:ascii="Times New Roman" w:hAnsi="Times New Roman"/>
          <w:color w:val="000000"/>
          <w:sz w:val="30"/>
          <w:szCs w:val="30"/>
          <w:lang w:val="ru-RU"/>
        </w:rPr>
        <w:lastRenderedPageBreak/>
        <w:t xml:space="preserve">бизнес, расширяются туристические маршруты. </w:t>
      </w:r>
    </w:p>
    <w:p w:rsidR="003768E0" w:rsidRPr="00AB0468" w:rsidRDefault="003768E0" w:rsidP="003768E0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AB0468">
        <w:rPr>
          <w:rFonts w:ascii="Times New Roman" w:hAnsi="Times New Roman"/>
          <w:color w:val="000000"/>
          <w:sz w:val="30"/>
          <w:szCs w:val="30"/>
          <w:lang w:val="ru-RU"/>
        </w:rPr>
        <w:t xml:space="preserve">           В последние годы наша страна становится площадкой для проведения массовых спортивных и культурных мероприятий с международным участием.</w:t>
      </w:r>
    </w:p>
    <w:p w:rsidR="003768E0" w:rsidRPr="00AB0468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 xml:space="preserve">          При общей социально ориентированной политике,  экономический потенциал Республика Беларусь интенсивно нарастает,  в том числе через  инвестиции в мощные технологии, требующие внимания государства и общества, как возможных источников чрезвычайных осложнений.</w:t>
      </w:r>
    </w:p>
    <w:p w:rsidR="003768E0" w:rsidRPr="00AB0468" w:rsidRDefault="003768E0" w:rsidP="003768E0">
      <w:pPr>
        <w:pStyle w:val="a8"/>
        <w:spacing w:after="0"/>
        <w:jc w:val="both"/>
        <w:rPr>
          <w:b/>
          <w:sz w:val="30"/>
          <w:szCs w:val="30"/>
        </w:rPr>
      </w:pPr>
      <w:r w:rsidRPr="00AB0468">
        <w:rPr>
          <w:sz w:val="30"/>
          <w:szCs w:val="30"/>
        </w:rPr>
        <w:t xml:space="preserve">           Кроме того, с высокой вероятностью первой на изменение климата отреагирует  инфекционная патология (в первую очередь </w:t>
      </w:r>
      <w:r w:rsidRPr="00AB0468">
        <w:rPr>
          <w:i/>
          <w:color w:val="000000"/>
          <w:sz w:val="30"/>
          <w:szCs w:val="30"/>
        </w:rPr>
        <w:t>–</w:t>
      </w:r>
      <w:r w:rsidRPr="00AB0468">
        <w:rPr>
          <w:sz w:val="30"/>
          <w:szCs w:val="30"/>
        </w:rPr>
        <w:t xml:space="preserve"> вирусная</w:t>
      </w:r>
      <w:r w:rsidRPr="00AB0468">
        <w:rPr>
          <w:i/>
          <w:sz w:val="30"/>
          <w:szCs w:val="30"/>
        </w:rPr>
        <w:t xml:space="preserve">) </w:t>
      </w:r>
      <w:r w:rsidRPr="00AB0468">
        <w:rPr>
          <w:sz w:val="30"/>
          <w:szCs w:val="30"/>
        </w:rPr>
        <w:t xml:space="preserve"> в силу прогнозируемых  более благоприятных условий для реализации механизмов передачи в естественной природной среде. </w:t>
      </w:r>
    </w:p>
    <w:p w:rsidR="003768E0" w:rsidRDefault="003768E0" w:rsidP="003768E0">
      <w:pPr>
        <w:pStyle w:val="3"/>
        <w:tabs>
          <w:tab w:val="left" w:pos="1134"/>
        </w:tabs>
        <w:spacing w:after="0"/>
        <w:ind w:left="0"/>
        <w:rPr>
          <w:b/>
          <w:i/>
          <w:sz w:val="30"/>
          <w:szCs w:val="30"/>
        </w:rPr>
      </w:pPr>
      <w:r w:rsidRPr="00AB0468">
        <w:rPr>
          <w:sz w:val="30"/>
          <w:szCs w:val="30"/>
        </w:rPr>
        <w:t xml:space="preserve">         </w:t>
      </w:r>
      <w:r w:rsidR="0098787C">
        <w:rPr>
          <w:sz w:val="30"/>
          <w:szCs w:val="30"/>
        </w:rPr>
        <w:t xml:space="preserve">  </w:t>
      </w:r>
      <w:r w:rsidRPr="00AB0468">
        <w:rPr>
          <w:b/>
          <w:i/>
          <w:sz w:val="30"/>
          <w:szCs w:val="30"/>
        </w:rPr>
        <w:t xml:space="preserve">1. Изменение эпидемиологических характеристик распространенных на территории страны </w:t>
      </w:r>
      <w:proofErr w:type="spellStart"/>
      <w:r w:rsidRPr="00AB0468">
        <w:rPr>
          <w:b/>
          <w:i/>
          <w:sz w:val="30"/>
          <w:szCs w:val="30"/>
        </w:rPr>
        <w:t>нозоформ</w:t>
      </w:r>
      <w:proofErr w:type="spellEnd"/>
      <w:r w:rsidRPr="00AB0468">
        <w:rPr>
          <w:b/>
          <w:i/>
          <w:sz w:val="30"/>
          <w:szCs w:val="30"/>
        </w:rPr>
        <w:t xml:space="preserve">. </w:t>
      </w:r>
    </w:p>
    <w:p w:rsidR="003768E0" w:rsidRDefault="003768E0" w:rsidP="003768E0">
      <w:pPr>
        <w:pStyle w:val="a8"/>
        <w:spacing w:after="0"/>
        <w:jc w:val="both"/>
        <w:rPr>
          <w:sz w:val="30"/>
          <w:szCs w:val="30"/>
        </w:rPr>
      </w:pPr>
      <w:r w:rsidRPr="00AB0468">
        <w:rPr>
          <w:i/>
          <w:sz w:val="30"/>
          <w:szCs w:val="30"/>
        </w:rPr>
        <w:t xml:space="preserve">        </w:t>
      </w:r>
      <w:r w:rsidR="0098787C">
        <w:rPr>
          <w:i/>
          <w:sz w:val="30"/>
          <w:szCs w:val="30"/>
        </w:rPr>
        <w:t xml:space="preserve">  </w:t>
      </w:r>
      <w:r w:rsidRPr="00AB0468">
        <w:rPr>
          <w:i/>
          <w:sz w:val="30"/>
          <w:szCs w:val="30"/>
        </w:rPr>
        <w:t>Справ</w:t>
      </w:r>
      <w:r w:rsidR="0098787C">
        <w:rPr>
          <w:i/>
          <w:sz w:val="30"/>
          <w:szCs w:val="30"/>
        </w:rPr>
        <w:t>очно</w:t>
      </w:r>
      <w:r w:rsidRPr="00AB0468">
        <w:rPr>
          <w:i/>
          <w:sz w:val="30"/>
          <w:szCs w:val="30"/>
        </w:rPr>
        <w:t>. При температуре окружающего воздуха свыше 5</w:t>
      </w:r>
      <w:proofErr w:type="gramStart"/>
      <w:r w:rsidRPr="00AB0468">
        <w:rPr>
          <w:i/>
          <w:sz w:val="30"/>
          <w:szCs w:val="30"/>
        </w:rPr>
        <w:t>ºС</w:t>
      </w:r>
      <w:proofErr w:type="gramEnd"/>
      <w:r w:rsidRPr="00AB0468">
        <w:rPr>
          <w:i/>
          <w:sz w:val="30"/>
          <w:szCs w:val="30"/>
        </w:rPr>
        <w:t xml:space="preserve"> каждое последующее повышение </w:t>
      </w:r>
      <w:proofErr w:type="spellStart"/>
      <w:r w:rsidRPr="00AB0468">
        <w:rPr>
          <w:i/>
          <w:sz w:val="30"/>
          <w:szCs w:val="30"/>
        </w:rPr>
        <w:t>средненедельной</w:t>
      </w:r>
      <w:proofErr w:type="spellEnd"/>
      <w:r w:rsidRPr="00AB0468">
        <w:rPr>
          <w:i/>
          <w:sz w:val="30"/>
          <w:szCs w:val="30"/>
        </w:rPr>
        <w:t xml:space="preserve"> температуры на 1ºС повышает риски ОКИ на 5-10%.</w:t>
      </w:r>
      <w:r w:rsidRPr="00AB0468">
        <w:rPr>
          <w:sz w:val="30"/>
          <w:szCs w:val="30"/>
        </w:rPr>
        <w:t xml:space="preserve"> </w:t>
      </w:r>
    </w:p>
    <w:p w:rsidR="003768E0" w:rsidRPr="00AB0468" w:rsidRDefault="003768E0" w:rsidP="003768E0">
      <w:pPr>
        <w:pStyle w:val="a8"/>
        <w:spacing w:after="0"/>
        <w:jc w:val="both"/>
        <w:rPr>
          <w:sz w:val="30"/>
          <w:szCs w:val="30"/>
        </w:rPr>
      </w:pPr>
      <w:r w:rsidRPr="00AB0468">
        <w:rPr>
          <w:sz w:val="30"/>
          <w:szCs w:val="30"/>
        </w:rPr>
        <w:t xml:space="preserve">        </w:t>
      </w:r>
      <w:r w:rsidR="0098787C">
        <w:rPr>
          <w:sz w:val="30"/>
          <w:szCs w:val="30"/>
        </w:rPr>
        <w:t xml:space="preserve">  </w:t>
      </w:r>
      <w:r w:rsidRPr="00AB0468">
        <w:rPr>
          <w:sz w:val="30"/>
          <w:szCs w:val="30"/>
        </w:rPr>
        <w:t xml:space="preserve"> Результаты лабораторных исследований по Беларуси  подтверждают циркуляцию возбудителей природно-очаговых инфекций в природных биотопах.       </w:t>
      </w:r>
    </w:p>
    <w:p w:rsidR="003768E0" w:rsidRPr="00AB0468" w:rsidRDefault="003768E0" w:rsidP="003768E0">
      <w:pPr>
        <w:spacing w:after="0" w:line="240" w:lineRule="auto"/>
        <w:ind w:firstLine="426"/>
        <w:jc w:val="both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</w:rPr>
        <w:t xml:space="preserve">  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  </w:t>
      </w:r>
      <w:r w:rsidR="00E43C10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AB0468">
        <w:rPr>
          <w:rFonts w:ascii="Times New Roman" w:hAnsi="Times New Roman"/>
          <w:sz w:val="30"/>
          <w:szCs w:val="30"/>
        </w:rPr>
        <w:t xml:space="preserve">Между тем, </w:t>
      </w:r>
      <w:r w:rsidRPr="00AB0468">
        <w:rPr>
          <w:rFonts w:ascii="Times New Roman" w:hAnsi="Times New Roman"/>
          <w:sz w:val="30"/>
          <w:szCs w:val="30"/>
          <w:lang w:val="ru-RU"/>
        </w:rPr>
        <w:t>исследованиями, проведенными Национальной академией наук Беларуси, показано, что в</w:t>
      </w:r>
      <w:r w:rsidRPr="00AB0468">
        <w:rPr>
          <w:rFonts w:ascii="Times New Roman" w:hAnsi="Times New Roman"/>
          <w:sz w:val="30"/>
          <w:szCs w:val="30"/>
        </w:rPr>
        <w:t xml:space="preserve"> результате потепления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на территории страны </w:t>
      </w:r>
      <w:r w:rsidRPr="00AB0468">
        <w:rPr>
          <w:rFonts w:ascii="Times New Roman" w:hAnsi="Times New Roman"/>
          <w:sz w:val="30"/>
          <w:szCs w:val="30"/>
        </w:rPr>
        <w:t>произошел распад Северной  агроклиматической  зоны (области)  и появилась новая агроклиматическая  зона (область)  на юге Полесья,  что  изменило обычные условия произрастания и формирования урожая сельскохозяйственных культур</w:t>
      </w:r>
      <w:r w:rsidRPr="00AB0468">
        <w:rPr>
          <w:rFonts w:ascii="Times New Roman" w:hAnsi="Times New Roman"/>
          <w:i/>
          <w:sz w:val="30"/>
          <w:szCs w:val="30"/>
        </w:rPr>
        <w:t>.</w:t>
      </w:r>
      <w:r>
        <w:rPr>
          <w:rFonts w:ascii="Times New Roman" w:hAnsi="Times New Roman"/>
          <w:i/>
          <w:sz w:val="30"/>
          <w:szCs w:val="30"/>
          <w:lang w:val="ru-RU"/>
        </w:rPr>
        <w:t xml:space="preserve"> </w:t>
      </w:r>
      <w:r w:rsidRPr="00AB0468">
        <w:rPr>
          <w:rFonts w:ascii="Times New Roman" w:hAnsi="Times New Roman"/>
          <w:sz w:val="30"/>
          <w:szCs w:val="30"/>
        </w:rPr>
        <w:t xml:space="preserve">Новая агробласть характеризуется самой короткой и теплой в пределах Беларуси зимой и наиболее продолжительным и теплым вегетационным периодом. </w:t>
      </w:r>
    </w:p>
    <w:p w:rsidR="003768E0" w:rsidRPr="00AB0468" w:rsidRDefault="003768E0" w:rsidP="003768E0">
      <w:pPr>
        <w:spacing w:after="0" w:line="240" w:lineRule="auto"/>
        <w:ind w:firstLine="426"/>
        <w:jc w:val="both"/>
        <w:rPr>
          <w:rFonts w:ascii="Times New Roman" w:hAnsi="Times New Roman"/>
          <w:sz w:val="30"/>
          <w:szCs w:val="30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 xml:space="preserve">   </w:t>
      </w:r>
      <w:r w:rsidR="00E43C10">
        <w:rPr>
          <w:rFonts w:ascii="Times New Roman" w:hAnsi="Times New Roman"/>
          <w:sz w:val="30"/>
          <w:szCs w:val="30"/>
          <w:lang w:val="ru-RU"/>
        </w:rPr>
        <w:t xml:space="preserve">  </w:t>
      </w:r>
      <w:r w:rsidRPr="00AB0468">
        <w:rPr>
          <w:rFonts w:ascii="Times New Roman" w:hAnsi="Times New Roman"/>
          <w:bCs/>
          <w:sz w:val="30"/>
          <w:szCs w:val="30"/>
        </w:rPr>
        <w:t>Если потепление будет продолжаться, то можно ожидать дальнейшего смещения к северу агроклиматических границ.</w:t>
      </w:r>
      <w:r w:rsidRPr="00AB0468">
        <w:rPr>
          <w:rFonts w:ascii="Times New Roman" w:hAnsi="Times New Roman"/>
          <w:sz w:val="30"/>
          <w:szCs w:val="30"/>
        </w:rPr>
        <w:t xml:space="preserve"> </w:t>
      </w:r>
    </w:p>
    <w:p w:rsidR="003768E0" w:rsidRPr="00AB0468" w:rsidRDefault="00E43C10" w:rsidP="003768E0">
      <w:pPr>
        <w:pStyle w:val="3"/>
        <w:tabs>
          <w:tab w:val="left" w:pos="1134"/>
        </w:tabs>
        <w:spacing w:after="0"/>
        <w:ind w:left="0" w:firstLine="709"/>
        <w:rPr>
          <w:b/>
          <w:i/>
          <w:sz w:val="30"/>
          <w:szCs w:val="30"/>
        </w:rPr>
      </w:pPr>
      <w:r>
        <w:rPr>
          <w:sz w:val="30"/>
          <w:szCs w:val="30"/>
          <w:lang w:val="be-BY"/>
        </w:rPr>
        <w:t xml:space="preserve"> </w:t>
      </w:r>
      <w:r w:rsidR="003768E0" w:rsidRPr="00AB0468">
        <w:rPr>
          <w:sz w:val="30"/>
          <w:szCs w:val="30"/>
        </w:rPr>
        <w:t>При расширении переносчиками своего ареала обитания в связи с потеплением климата  могут  меняться  эпидемиологические характеристики природно-очаговых и трансмиссивных инфекций, так как люди на этих территориях не обладают иммунитетом и потребуется время  для эпидемиологической адаптации.</w:t>
      </w:r>
    </w:p>
    <w:p w:rsidR="003768E0" w:rsidRPr="00AB0468" w:rsidRDefault="003768E0" w:rsidP="003768E0">
      <w:pPr>
        <w:pStyle w:val="3"/>
        <w:numPr>
          <w:ilvl w:val="0"/>
          <w:numId w:val="5"/>
        </w:numPr>
        <w:tabs>
          <w:tab w:val="left" w:pos="993"/>
        </w:tabs>
        <w:spacing w:after="0"/>
        <w:ind w:left="0" w:firstLine="709"/>
        <w:rPr>
          <w:b/>
          <w:i/>
          <w:sz w:val="30"/>
          <w:szCs w:val="30"/>
        </w:rPr>
      </w:pPr>
      <w:r w:rsidRPr="00AB0468">
        <w:rPr>
          <w:b/>
          <w:i/>
          <w:sz w:val="30"/>
          <w:szCs w:val="30"/>
        </w:rPr>
        <w:t xml:space="preserve"> Появление новых, ранее не встречавшихся инфекций.         </w:t>
      </w:r>
    </w:p>
    <w:p w:rsidR="003768E0" w:rsidRDefault="003768E0" w:rsidP="003768E0">
      <w:pPr>
        <w:pStyle w:val="3"/>
        <w:tabs>
          <w:tab w:val="left" w:pos="993"/>
        </w:tabs>
        <w:spacing w:after="0"/>
        <w:ind w:left="0"/>
        <w:rPr>
          <w:sz w:val="30"/>
          <w:szCs w:val="30"/>
        </w:rPr>
      </w:pPr>
      <w:r>
        <w:rPr>
          <w:b/>
          <w:i/>
          <w:sz w:val="30"/>
          <w:szCs w:val="30"/>
        </w:rPr>
        <w:t xml:space="preserve">        </w:t>
      </w:r>
      <w:proofErr w:type="gramStart"/>
      <w:r w:rsidRPr="00AB0468">
        <w:rPr>
          <w:i/>
          <w:sz w:val="30"/>
          <w:szCs w:val="30"/>
        </w:rPr>
        <w:t>(Справка.</w:t>
      </w:r>
      <w:proofErr w:type="gramEnd"/>
      <w:r w:rsidRPr="00AB0468">
        <w:rPr>
          <w:b/>
          <w:i/>
          <w:sz w:val="30"/>
          <w:szCs w:val="30"/>
        </w:rPr>
        <w:t xml:space="preserve"> </w:t>
      </w:r>
      <w:r w:rsidRPr="00AB0468">
        <w:rPr>
          <w:i/>
          <w:sz w:val="30"/>
          <w:szCs w:val="30"/>
        </w:rPr>
        <w:t>В 1998 году в результате изучения кровососущих комаров в Республике Беларусь был впервые выявлен антиген вируса лихорадки Западного Нила (ЛЗН).</w:t>
      </w:r>
      <w:r w:rsidRPr="00AB0468">
        <w:rPr>
          <w:sz w:val="30"/>
          <w:szCs w:val="30"/>
        </w:rPr>
        <w:t xml:space="preserve"> </w:t>
      </w:r>
    </w:p>
    <w:p w:rsidR="003768E0" w:rsidRDefault="003768E0" w:rsidP="003768E0">
      <w:pPr>
        <w:pStyle w:val="3"/>
        <w:tabs>
          <w:tab w:val="left" w:pos="993"/>
        </w:tabs>
        <w:spacing w:after="0"/>
        <w:ind w:left="0"/>
        <w:rPr>
          <w:sz w:val="30"/>
          <w:szCs w:val="30"/>
        </w:rPr>
      </w:pPr>
    </w:p>
    <w:p w:rsidR="00E43C10" w:rsidRDefault="00E43C10" w:rsidP="003768E0">
      <w:pPr>
        <w:pStyle w:val="3"/>
        <w:tabs>
          <w:tab w:val="left" w:pos="993"/>
        </w:tabs>
        <w:spacing w:after="0"/>
        <w:ind w:left="0"/>
        <w:rPr>
          <w:sz w:val="30"/>
          <w:szCs w:val="30"/>
        </w:rPr>
      </w:pPr>
    </w:p>
    <w:p w:rsidR="00E43C10" w:rsidRPr="00AB0468" w:rsidRDefault="00E43C10" w:rsidP="003768E0">
      <w:pPr>
        <w:pStyle w:val="3"/>
        <w:tabs>
          <w:tab w:val="left" w:pos="993"/>
        </w:tabs>
        <w:spacing w:after="0"/>
        <w:ind w:left="0"/>
        <w:rPr>
          <w:sz w:val="30"/>
          <w:szCs w:val="30"/>
        </w:rPr>
      </w:pPr>
    </w:p>
    <w:p w:rsidR="003768E0" w:rsidRPr="00AB0468" w:rsidRDefault="003768E0" w:rsidP="003768E0">
      <w:pPr>
        <w:pStyle w:val="a8"/>
        <w:numPr>
          <w:ilvl w:val="0"/>
          <w:numId w:val="5"/>
        </w:numPr>
        <w:spacing w:after="0"/>
        <w:ind w:hanging="11"/>
        <w:jc w:val="both"/>
        <w:rPr>
          <w:sz w:val="30"/>
          <w:szCs w:val="30"/>
        </w:rPr>
      </w:pPr>
      <w:r w:rsidRPr="00AB0468">
        <w:rPr>
          <w:b/>
          <w:i/>
          <w:sz w:val="30"/>
          <w:szCs w:val="30"/>
        </w:rPr>
        <w:lastRenderedPageBreak/>
        <w:t>Формирование новых путей передачи инфекции</w:t>
      </w:r>
      <w:r w:rsidRPr="00AB0468">
        <w:rPr>
          <w:b/>
          <w:sz w:val="30"/>
          <w:szCs w:val="30"/>
        </w:rPr>
        <w:t>.</w:t>
      </w:r>
      <w:r w:rsidRPr="00AB0468">
        <w:rPr>
          <w:sz w:val="30"/>
          <w:szCs w:val="30"/>
        </w:rPr>
        <w:t xml:space="preserve"> </w:t>
      </w:r>
    </w:p>
    <w:p w:rsidR="003768E0" w:rsidRDefault="003768E0" w:rsidP="003768E0">
      <w:pPr>
        <w:pStyle w:val="a8"/>
        <w:tabs>
          <w:tab w:val="left" w:pos="1134"/>
        </w:tabs>
        <w:spacing w:after="0"/>
        <w:jc w:val="both"/>
        <w:rPr>
          <w:sz w:val="30"/>
          <w:szCs w:val="30"/>
        </w:rPr>
      </w:pPr>
      <w:r w:rsidRPr="00AB0468">
        <w:rPr>
          <w:b/>
          <w:i/>
          <w:sz w:val="30"/>
          <w:szCs w:val="30"/>
        </w:rPr>
        <w:t xml:space="preserve">          </w:t>
      </w:r>
      <w:r w:rsidRPr="00AB0468">
        <w:rPr>
          <w:sz w:val="30"/>
          <w:szCs w:val="30"/>
        </w:rPr>
        <w:t>Российскими специалистами на территори</w:t>
      </w:r>
      <w:r>
        <w:rPr>
          <w:sz w:val="30"/>
          <w:szCs w:val="30"/>
        </w:rPr>
        <w:t>ях</w:t>
      </w:r>
      <w:r w:rsidRPr="00AB0468">
        <w:rPr>
          <w:sz w:val="30"/>
          <w:szCs w:val="30"/>
        </w:rPr>
        <w:t xml:space="preserve">, охватывающих также и Республику Беларусь,  проведены оценки, позволившими предположить, что при потеплении климата границы земель сельскохозяйственного использования могут постепенно перемещаться на север. </w:t>
      </w:r>
    </w:p>
    <w:p w:rsidR="003768E0" w:rsidRPr="00AB0468" w:rsidRDefault="003768E0" w:rsidP="003768E0">
      <w:pPr>
        <w:pStyle w:val="a8"/>
        <w:tabs>
          <w:tab w:val="left" w:pos="1134"/>
        </w:tabs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Н</w:t>
      </w:r>
      <w:r w:rsidRPr="00AB0468">
        <w:rPr>
          <w:sz w:val="30"/>
          <w:szCs w:val="30"/>
        </w:rPr>
        <w:t xml:space="preserve">а этих территориях возможно использование пестицидов, некоторые из которых чрезвычайно ядовиты для насекомых, паразитирующих на клещах – переносчиках ряда вирусных инфекций. </w:t>
      </w:r>
    </w:p>
    <w:p w:rsidR="003768E0" w:rsidRPr="00AB0468" w:rsidRDefault="003768E0" w:rsidP="003768E0">
      <w:pPr>
        <w:pStyle w:val="a8"/>
        <w:tabs>
          <w:tab w:val="left" w:pos="1134"/>
        </w:tabs>
        <w:spacing w:after="0"/>
        <w:jc w:val="both"/>
        <w:rPr>
          <w:sz w:val="30"/>
          <w:szCs w:val="30"/>
        </w:rPr>
      </w:pPr>
      <w:r w:rsidRPr="00AB0468">
        <w:rPr>
          <w:sz w:val="30"/>
          <w:szCs w:val="30"/>
        </w:rPr>
        <w:t xml:space="preserve">           Пестициды в теле насекомого действуют в качестве мутагенного фактора для реплицирующих в тканях вирусов. </w:t>
      </w:r>
    </w:p>
    <w:p w:rsidR="003768E0" w:rsidRPr="00AB0468" w:rsidRDefault="003768E0" w:rsidP="003768E0">
      <w:pPr>
        <w:pStyle w:val="a8"/>
        <w:tabs>
          <w:tab w:val="left" w:pos="1134"/>
        </w:tabs>
        <w:spacing w:after="0"/>
        <w:jc w:val="both"/>
        <w:rPr>
          <w:sz w:val="30"/>
          <w:szCs w:val="30"/>
        </w:rPr>
      </w:pPr>
      <w:r w:rsidRPr="00AB0468">
        <w:rPr>
          <w:sz w:val="30"/>
          <w:szCs w:val="30"/>
        </w:rPr>
        <w:t xml:space="preserve">           Это может повлечь за собой появление клонов и популяций вирусов, обладающих новыми свойствами и эпидемической потенцией вследствие их широкой экологической пластичности. </w:t>
      </w:r>
    </w:p>
    <w:p w:rsidR="003768E0" w:rsidRPr="00AB0468" w:rsidRDefault="003768E0" w:rsidP="003768E0">
      <w:pPr>
        <w:pStyle w:val="a8"/>
        <w:tabs>
          <w:tab w:val="left" w:pos="1134"/>
        </w:tabs>
        <w:spacing w:after="0"/>
        <w:jc w:val="both"/>
        <w:rPr>
          <w:sz w:val="30"/>
          <w:szCs w:val="30"/>
        </w:rPr>
      </w:pPr>
      <w:r w:rsidRPr="00AB0468">
        <w:rPr>
          <w:sz w:val="30"/>
          <w:szCs w:val="30"/>
        </w:rPr>
        <w:t xml:space="preserve">           Устойчивость в организме птиц и летучих мышей может обеспечить распространение адаптированных к этим хозяевам возбудителей в период сезонных миграций, то есть вирусная патология. </w:t>
      </w:r>
    </w:p>
    <w:p w:rsidR="003768E0" w:rsidRDefault="003768E0" w:rsidP="003768E0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 xml:space="preserve">           Таким образом, уязвимость современного общества от </w:t>
      </w:r>
      <w:r w:rsidRPr="00AB0468">
        <w:rPr>
          <w:rFonts w:ascii="Times New Roman" w:hAnsi="Times New Roman"/>
          <w:color w:val="000000"/>
          <w:sz w:val="30"/>
          <w:szCs w:val="30"/>
          <w:lang w:val="ru-RU"/>
        </w:rPr>
        <w:t>угроз, регулируемых показателем ЦУР 3.</w:t>
      </w:r>
      <w:r w:rsidRPr="00AB0468">
        <w:rPr>
          <w:rFonts w:ascii="Times New Roman" w:hAnsi="Times New Roman"/>
          <w:color w:val="000000"/>
          <w:sz w:val="30"/>
          <w:szCs w:val="30"/>
          <w:lang w:val="en-US"/>
        </w:rPr>
        <w:t>d</w:t>
      </w:r>
      <w:r w:rsidRPr="00AB0468">
        <w:rPr>
          <w:rFonts w:ascii="Times New Roman" w:hAnsi="Times New Roman"/>
          <w:color w:val="000000"/>
          <w:sz w:val="30"/>
          <w:szCs w:val="30"/>
          <w:lang w:val="ru-RU"/>
        </w:rPr>
        <w:t>.1., может наступать в условиях низкого  уровня (отсутствия)  возможностей для соблюдения  международных медико-санитарных  правил  в следующих аспектах устойчивости развития территории и системы здравоохранения:</w:t>
      </w:r>
    </w:p>
    <w:p w:rsidR="003768E0" w:rsidRPr="00AB0468" w:rsidRDefault="003768E0" w:rsidP="003768E0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</w:p>
    <w:p w:rsidR="003768E0" w:rsidRPr="00AB0468" w:rsidRDefault="003768E0" w:rsidP="003768E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>управление избыточностью (эпидемией) неинфекционной заболеваемости в случае формирования чрезвычайных опасностей;</w:t>
      </w:r>
    </w:p>
    <w:p w:rsidR="003768E0" w:rsidRPr="00AB0468" w:rsidRDefault="003768E0" w:rsidP="003768E0">
      <w:pPr>
        <w:pStyle w:val="a3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B0468">
        <w:rPr>
          <w:rFonts w:ascii="Times New Roman" w:hAnsi="Times New Roman"/>
          <w:sz w:val="30"/>
          <w:szCs w:val="30"/>
        </w:rPr>
        <w:t>управление в случае инфекционных опасностей;</w:t>
      </w:r>
    </w:p>
    <w:p w:rsidR="003768E0" w:rsidRPr="00AB0468" w:rsidRDefault="003768E0" w:rsidP="003768E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</w:rPr>
        <w:t xml:space="preserve">планирование и обеспечение должного уровня готовности 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к </w:t>
      </w:r>
      <w:r w:rsidRPr="00AB0468">
        <w:rPr>
          <w:rFonts w:ascii="Times New Roman" w:hAnsi="Times New Roman"/>
          <w:sz w:val="30"/>
          <w:szCs w:val="30"/>
        </w:rPr>
        <w:t>массовым мероприятиям</w:t>
      </w:r>
      <w:r w:rsidRPr="00AB0468">
        <w:rPr>
          <w:rFonts w:ascii="Times New Roman" w:hAnsi="Times New Roman"/>
          <w:sz w:val="30"/>
          <w:szCs w:val="30"/>
          <w:lang w:val="ru-RU"/>
        </w:rPr>
        <w:t>;</w:t>
      </w:r>
    </w:p>
    <w:p w:rsidR="003768E0" w:rsidRPr="00AB0468" w:rsidRDefault="003768E0" w:rsidP="003768E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30"/>
          <w:szCs w:val="30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 xml:space="preserve">межведомственная </w:t>
      </w:r>
      <w:r w:rsidRPr="00AB0468">
        <w:rPr>
          <w:rFonts w:ascii="Times New Roman" w:hAnsi="Times New Roman"/>
          <w:sz w:val="30"/>
          <w:szCs w:val="30"/>
        </w:rPr>
        <w:t xml:space="preserve">готовность к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чрезвычайным ситуациям </w:t>
      </w:r>
      <w:r w:rsidRPr="00AB0468">
        <w:rPr>
          <w:rFonts w:ascii="Times New Roman" w:hAnsi="Times New Roman"/>
          <w:sz w:val="30"/>
          <w:szCs w:val="30"/>
        </w:rPr>
        <w:t>в области здравоохранения;</w:t>
      </w:r>
    </w:p>
    <w:p w:rsidR="003768E0" w:rsidRPr="00AB0468" w:rsidRDefault="003768E0" w:rsidP="003768E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30"/>
          <w:szCs w:val="30"/>
        </w:rPr>
      </w:pPr>
      <w:r w:rsidRPr="00AB0468">
        <w:rPr>
          <w:rFonts w:ascii="Times New Roman" w:hAnsi="Times New Roman"/>
          <w:sz w:val="30"/>
          <w:szCs w:val="30"/>
        </w:rPr>
        <w:t xml:space="preserve">информация и оценка рисков  в случае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возникновения чрезвычайных ситуаций  </w:t>
      </w:r>
      <w:r w:rsidRPr="00AB0468">
        <w:rPr>
          <w:rFonts w:ascii="Times New Roman" w:hAnsi="Times New Roman"/>
          <w:sz w:val="30"/>
          <w:szCs w:val="30"/>
        </w:rPr>
        <w:t>в области здравоохранения;</w:t>
      </w:r>
    </w:p>
    <w:p w:rsidR="003768E0" w:rsidRPr="00AB0468" w:rsidRDefault="003768E0" w:rsidP="003768E0">
      <w:pPr>
        <w:pStyle w:val="a3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B0468">
        <w:rPr>
          <w:rFonts w:ascii="Times New Roman" w:hAnsi="Times New Roman"/>
          <w:sz w:val="30"/>
          <w:szCs w:val="30"/>
        </w:rPr>
        <w:t xml:space="preserve">операции в случае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 чрезвычайных ситуаций</w:t>
      </w:r>
      <w:r w:rsidRPr="00AB0468">
        <w:rPr>
          <w:rFonts w:ascii="Times New Roman" w:hAnsi="Times New Roman"/>
          <w:sz w:val="30"/>
          <w:szCs w:val="30"/>
        </w:rPr>
        <w:t>;</w:t>
      </w:r>
    </w:p>
    <w:p w:rsidR="003768E0" w:rsidRDefault="003768E0" w:rsidP="003768E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</w:rPr>
        <w:t>управление и административное сопровождение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 чрезвычайных ситуаций</w:t>
      </w:r>
      <w:r w:rsidRPr="00AB0468">
        <w:rPr>
          <w:rFonts w:ascii="Times New Roman" w:hAnsi="Times New Roman"/>
          <w:sz w:val="30"/>
          <w:szCs w:val="30"/>
        </w:rPr>
        <w:t>.</w:t>
      </w:r>
    </w:p>
    <w:p w:rsidR="003768E0" w:rsidRPr="00AB0468" w:rsidRDefault="003768E0" w:rsidP="003768E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3768E0" w:rsidRPr="00AB0468" w:rsidRDefault="003768E0" w:rsidP="003768E0">
      <w:pPr>
        <w:pStyle w:val="a8"/>
        <w:spacing w:after="0"/>
        <w:jc w:val="both"/>
        <w:rPr>
          <w:b/>
          <w:sz w:val="30"/>
          <w:szCs w:val="30"/>
        </w:rPr>
      </w:pPr>
      <w:r w:rsidRPr="00AB0468">
        <w:rPr>
          <w:sz w:val="30"/>
          <w:szCs w:val="30"/>
        </w:rPr>
        <w:t xml:space="preserve">          </w:t>
      </w:r>
      <w:r w:rsidRPr="00AB0468">
        <w:rPr>
          <w:b/>
          <w:sz w:val="30"/>
          <w:szCs w:val="30"/>
        </w:rPr>
        <w:t xml:space="preserve">Ориентиры ВОЗ для подготовки глобальных докладов </w:t>
      </w:r>
    </w:p>
    <w:p w:rsidR="003768E0" w:rsidRPr="00AB0468" w:rsidRDefault="003768E0" w:rsidP="003768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  <w:lang w:val="ru-RU"/>
        </w:rPr>
      </w:pPr>
      <w:r w:rsidRPr="00AB0468">
        <w:rPr>
          <w:rFonts w:ascii="Times New Roman" w:hAnsi="Times New Roman"/>
          <w:b/>
          <w:sz w:val="30"/>
          <w:szCs w:val="30"/>
          <w:lang w:val="ru-RU"/>
        </w:rPr>
        <w:t>по показателю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  </w:t>
      </w:r>
      <w:r w:rsidRPr="00AB0468">
        <w:rPr>
          <w:rFonts w:ascii="Times New Roman" w:hAnsi="Times New Roman"/>
          <w:b/>
          <w:color w:val="000000"/>
          <w:sz w:val="30"/>
          <w:szCs w:val="30"/>
          <w:lang w:val="ru-RU"/>
        </w:rPr>
        <w:t>ЦУР 3.</w:t>
      </w:r>
      <w:r w:rsidRPr="00AB0468">
        <w:rPr>
          <w:rFonts w:ascii="Times New Roman" w:hAnsi="Times New Roman"/>
          <w:b/>
          <w:color w:val="000000"/>
          <w:sz w:val="30"/>
          <w:szCs w:val="30"/>
          <w:lang w:val="en-US"/>
        </w:rPr>
        <w:t>d</w:t>
      </w:r>
      <w:r w:rsidRPr="00AB0468">
        <w:rPr>
          <w:rFonts w:ascii="Times New Roman" w:hAnsi="Times New Roman"/>
          <w:b/>
          <w:color w:val="000000"/>
          <w:sz w:val="30"/>
          <w:szCs w:val="30"/>
          <w:lang w:val="ru-RU"/>
        </w:rPr>
        <w:t>.1.</w:t>
      </w:r>
    </w:p>
    <w:p w:rsidR="003768E0" w:rsidRPr="00AB0468" w:rsidRDefault="003768E0" w:rsidP="003768E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3768E0" w:rsidRPr="00AB0468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B0468">
        <w:rPr>
          <w:rFonts w:ascii="Times New Roman" w:hAnsi="Times New Roman"/>
          <w:sz w:val="30"/>
          <w:szCs w:val="30"/>
        </w:rPr>
        <w:t xml:space="preserve">   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    </w:t>
      </w:r>
      <w:r w:rsidR="00BC3606">
        <w:rPr>
          <w:rFonts w:ascii="Times New Roman" w:hAnsi="Times New Roman"/>
          <w:sz w:val="30"/>
          <w:szCs w:val="30"/>
          <w:lang w:val="ru-RU"/>
        </w:rPr>
        <w:t xml:space="preserve">   </w:t>
      </w:r>
      <w:r w:rsidRPr="00AB0468">
        <w:rPr>
          <w:rFonts w:ascii="Times New Roman" w:hAnsi="Times New Roman"/>
          <w:sz w:val="30"/>
          <w:szCs w:val="30"/>
        </w:rPr>
        <w:t>Международные медико-санитарные правила от 2005 г.  (ММСП-2005)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AB0468">
        <w:rPr>
          <w:rFonts w:ascii="Times New Roman" w:hAnsi="Times New Roman"/>
          <w:sz w:val="30"/>
          <w:szCs w:val="30"/>
        </w:rPr>
        <w:t xml:space="preserve">– это международный правовой инструмент, целью которого является осуществление коллективных и координированных действий по </w:t>
      </w:r>
      <w:r w:rsidRPr="00AB0468">
        <w:rPr>
          <w:rFonts w:ascii="Times New Roman" w:hAnsi="Times New Roman"/>
          <w:sz w:val="30"/>
          <w:szCs w:val="30"/>
        </w:rPr>
        <w:lastRenderedPageBreak/>
        <w:t>обеспечению глобальной безопасности здоровья и реагирования на конкретные национальные и региональные приоритетные риски.</w:t>
      </w:r>
    </w:p>
    <w:p w:rsidR="003768E0" w:rsidRPr="00AB0468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B0468">
        <w:rPr>
          <w:rFonts w:ascii="Times New Roman" w:hAnsi="Times New Roman"/>
          <w:sz w:val="30"/>
          <w:szCs w:val="30"/>
        </w:rPr>
        <w:t xml:space="preserve">   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   </w:t>
      </w:r>
      <w:r w:rsidR="006C4FC5">
        <w:rPr>
          <w:rFonts w:ascii="Times New Roman" w:hAnsi="Times New Roman"/>
          <w:sz w:val="30"/>
          <w:szCs w:val="30"/>
          <w:lang w:val="ru-RU"/>
        </w:rPr>
        <w:t xml:space="preserve">   </w:t>
      </w:r>
      <w:r w:rsidRPr="00AB0468">
        <w:rPr>
          <w:rFonts w:ascii="Times New Roman" w:hAnsi="Times New Roman"/>
          <w:sz w:val="30"/>
          <w:szCs w:val="30"/>
        </w:rPr>
        <w:t>Система мониторинга и оценки осуществления ММПС-2005 была пересмотрена в 2016 году на основе рекомендаций Комитет по обзору роли ММСП-2005 в связи со вспышкой Эбола и реагированием на нее для повышения точности оценки  существующих возможностей на страновом уровне.</w:t>
      </w:r>
    </w:p>
    <w:p w:rsidR="003768E0" w:rsidRPr="00AB0468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B0468">
        <w:rPr>
          <w:rFonts w:ascii="Times New Roman" w:hAnsi="Times New Roman"/>
          <w:sz w:val="30"/>
          <w:szCs w:val="30"/>
        </w:rPr>
        <w:t xml:space="preserve">     </w:t>
      </w:r>
      <w:r w:rsidR="006C4FC5">
        <w:rPr>
          <w:rFonts w:ascii="Times New Roman" w:hAnsi="Times New Roman"/>
          <w:sz w:val="30"/>
          <w:szCs w:val="30"/>
          <w:lang w:val="ru-RU"/>
        </w:rPr>
        <w:t xml:space="preserve">     </w:t>
      </w:r>
      <w:r w:rsidRPr="00AB0468">
        <w:rPr>
          <w:rFonts w:ascii="Times New Roman" w:hAnsi="Times New Roman"/>
          <w:sz w:val="30"/>
          <w:szCs w:val="30"/>
        </w:rPr>
        <w:t>Регулираванию через ММСП-2005 подлежат все риски для здоровья населения, независимо от их происхождения или источника, которые наносят или могли бы нанести значительный вред людям, и потенциально могут привести к чрезвычайной ситуации в области общественного здравоохранения.</w:t>
      </w:r>
    </w:p>
    <w:p w:rsidR="003768E0" w:rsidRPr="00AB0468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B0468">
        <w:rPr>
          <w:rFonts w:ascii="Times New Roman" w:hAnsi="Times New Roman"/>
          <w:sz w:val="30"/>
          <w:szCs w:val="30"/>
        </w:rPr>
        <w:t xml:space="preserve">          Структура ММСП направлена на обеспечение и наращивание возможностей государства по предотвращению, обнаружению, оценке, уведомлению, предоставлению отчетности и реагированию на угрозы в сфере общественного здравоохранения.</w:t>
      </w:r>
    </w:p>
    <w:p w:rsidR="003768E0" w:rsidRPr="00AB0468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</w:rPr>
        <w:t xml:space="preserve">     </w:t>
      </w:r>
      <w:r w:rsidR="006C4FC5">
        <w:rPr>
          <w:rFonts w:ascii="Times New Roman" w:hAnsi="Times New Roman"/>
          <w:sz w:val="30"/>
          <w:szCs w:val="30"/>
          <w:lang w:val="ru-RU"/>
        </w:rPr>
        <w:t xml:space="preserve">     </w:t>
      </w:r>
      <w:r w:rsidRPr="00AB0468">
        <w:rPr>
          <w:rFonts w:ascii="Times New Roman" w:hAnsi="Times New Roman"/>
          <w:sz w:val="30"/>
          <w:szCs w:val="30"/>
        </w:rPr>
        <w:t xml:space="preserve">Однако глобальная эффективность системы зависит от ее полного и устойчивого применения. </w:t>
      </w:r>
    </w:p>
    <w:p w:rsidR="003768E0" w:rsidRPr="00AB0468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 xml:space="preserve">      </w:t>
      </w:r>
      <w:r w:rsidR="006C4FC5">
        <w:rPr>
          <w:rFonts w:ascii="Times New Roman" w:hAnsi="Times New Roman"/>
          <w:sz w:val="30"/>
          <w:szCs w:val="30"/>
          <w:lang w:val="ru-RU"/>
        </w:rPr>
        <w:t xml:space="preserve">    </w:t>
      </w:r>
      <w:r w:rsidRPr="00AB0468">
        <w:rPr>
          <w:rFonts w:ascii="Times New Roman" w:hAnsi="Times New Roman"/>
          <w:sz w:val="30"/>
          <w:szCs w:val="30"/>
        </w:rPr>
        <w:t xml:space="preserve">Для этого требуется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обеспечивать </w:t>
      </w:r>
      <w:r w:rsidRPr="00AB0468">
        <w:rPr>
          <w:rFonts w:ascii="Times New Roman" w:hAnsi="Times New Roman"/>
          <w:sz w:val="30"/>
          <w:szCs w:val="30"/>
        </w:rPr>
        <w:t>координаци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ю </w:t>
      </w:r>
      <w:r w:rsidRPr="00AB0468">
        <w:rPr>
          <w:rFonts w:ascii="Times New Roman" w:hAnsi="Times New Roman"/>
          <w:sz w:val="30"/>
          <w:szCs w:val="30"/>
        </w:rPr>
        <w:t xml:space="preserve"> между министерствами и ведомствами, включая международное сотрудничество, разрабатывать, укреплять и поддерживать минимальные основные возможности здравоохранения, а также разрабатывать план действий, что бы эти возможности присутствовали и функционировали на всей территории страны.</w:t>
      </w:r>
    </w:p>
    <w:p w:rsidR="003768E0" w:rsidRPr="00AB0468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</w:rPr>
        <w:t xml:space="preserve">  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  </w:t>
      </w:r>
      <w:r w:rsidRPr="00AB0468">
        <w:rPr>
          <w:rFonts w:ascii="Times New Roman" w:hAnsi="Times New Roman"/>
          <w:sz w:val="30"/>
          <w:szCs w:val="30"/>
        </w:rPr>
        <w:t xml:space="preserve"> </w:t>
      </w:r>
      <w:r w:rsidR="006C4FC5">
        <w:rPr>
          <w:rFonts w:ascii="Times New Roman" w:hAnsi="Times New Roman"/>
          <w:sz w:val="30"/>
          <w:szCs w:val="30"/>
          <w:lang w:val="ru-RU"/>
        </w:rPr>
        <w:t xml:space="preserve">    </w:t>
      </w:r>
      <w:r w:rsidRPr="00AB0468">
        <w:rPr>
          <w:rFonts w:ascii="Times New Roman" w:hAnsi="Times New Roman"/>
          <w:sz w:val="30"/>
          <w:szCs w:val="30"/>
        </w:rPr>
        <w:t xml:space="preserve">Подобный план действий имеет ключевое значение для обеспечения того, чтобы действия направлялись на те области, где реально существуют потребности, и чтобы имеющиеся ресурсы использовались рационально, а прогресс – контролировался. </w:t>
      </w:r>
    </w:p>
    <w:p w:rsidR="003768E0" w:rsidRPr="00AB0468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B0468">
        <w:rPr>
          <w:rFonts w:ascii="Times New Roman" w:hAnsi="Times New Roman"/>
          <w:sz w:val="30"/>
          <w:szCs w:val="30"/>
        </w:rPr>
        <w:t xml:space="preserve">  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   </w:t>
      </w:r>
      <w:r w:rsidR="006C4FC5">
        <w:rPr>
          <w:rFonts w:ascii="Times New Roman" w:hAnsi="Times New Roman"/>
          <w:sz w:val="30"/>
          <w:szCs w:val="30"/>
          <w:lang w:val="ru-RU"/>
        </w:rPr>
        <w:t xml:space="preserve">    </w:t>
      </w:r>
      <w:r w:rsidRPr="00AB0468">
        <w:rPr>
          <w:rFonts w:ascii="Times New Roman" w:hAnsi="Times New Roman"/>
          <w:sz w:val="30"/>
          <w:szCs w:val="30"/>
        </w:rPr>
        <w:t>Материалы 68-ой сессии Европейского регионального комитета ВОЗ (по результатам совещания высокого уровня – февраль 2018 г.)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 обосновывают необходимость </w:t>
      </w:r>
      <w:r w:rsidRPr="00AB0468">
        <w:rPr>
          <w:rFonts w:ascii="Times New Roman" w:hAnsi="Times New Roman"/>
          <w:sz w:val="30"/>
          <w:szCs w:val="30"/>
        </w:rPr>
        <w:t>многосекторальн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ого </w:t>
      </w:r>
      <w:proofErr w:type="spellStart"/>
      <w:r w:rsidRPr="00AB0468">
        <w:rPr>
          <w:rFonts w:ascii="Times New Roman" w:hAnsi="Times New Roman"/>
          <w:sz w:val="30"/>
          <w:szCs w:val="30"/>
          <w:lang w:val="ru-RU"/>
        </w:rPr>
        <w:t>н</w:t>
      </w:r>
      <w:proofErr w:type="spellEnd"/>
      <w:r w:rsidRPr="00AB0468">
        <w:rPr>
          <w:rFonts w:ascii="Times New Roman" w:hAnsi="Times New Roman"/>
          <w:sz w:val="30"/>
          <w:szCs w:val="30"/>
        </w:rPr>
        <w:t>ациональн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ого </w:t>
      </w:r>
      <w:r w:rsidRPr="00AB0468">
        <w:rPr>
          <w:rFonts w:ascii="Times New Roman" w:hAnsi="Times New Roman"/>
          <w:sz w:val="30"/>
          <w:szCs w:val="30"/>
        </w:rPr>
        <w:t>план</w:t>
      </w:r>
      <w:r w:rsidRPr="00AB0468">
        <w:rPr>
          <w:rFonts w:ascii="Times New Roman" w:hAnsi="Times New Roman"/>
          <w:sz w:val="30"/>
          <w:szCs w:val="30"/>
          <w:lang w:val="ru-RU"/>
        </w:rPr>
        <w:t>а</w:t>
      </w:r>
      <w:r w:rsidRPr="00AB0468">
        <w:rPr>
          <w:rFonts w:ascii="Times New Roman" w:hAnsi="Times New Roman"/>
          <w:sz w:val="30"/>
          <w:szCs w:val="30"/>
        </w:rPr>
        <w:t xml:space="preserve"> действий по обеспечению безопасности здоровья (НПДБЗ) </w:t>
      </w:r>
      <w:r w:rsidRPr="00AB0468">
        <w:rPr>
          <w:rFonts w:ascii="Times New Roman" w:hAnsi="Times New Roman"/>
          <w:i/>
          <w:sz w:val="30"/>
          <w:szCs w:val="30"/>
        </w:rPr>
        <w:t xml:space="preserve">(по </w:t>
      </w:r>
      <w:r w:rsidRPr="00AB0468">
        <w:rPr>
          <w:rFonts w:ascii="Times New Roman" w:hAnsi="Times New Roman"/>
          <w:i/>
          <w:sz w:val="30"/>
          <w:szCs w:val="30"/>
          <w:lang w:val="ru-RU"/>
        </w:rPr>
        <w:t xml:space="preserve">данным ВОЗ по </w:t>
      </w:r>
      <w:r w:rsidRPr="00AB0468">
        <w:rPr>
          <w:rFonts w:ascii="Times New Roman" w:hAnsi="Times New Roman"/>
          <w:i/>
          <w:sz w:val="30"/>
          <w:szCs w:val="30"/>
        </w:rPr>
        <w:t>сост</w:t>
      </w:r>
      <w:proofErr w:type="spellStart"/>
      <w:r w:rsidRPr="00AB0468">
        <w:rPr>
          <w:rFonts w:ascii="Times New Roman" w:hAnsi="Times New Roman"/>
          <w:i/>
          <w:sz w:val="30"/>
          <w:szCs w:val="30"/>
          <w:lang w:val="ru-RU"/>
        </w:rPr>
        <w:t>оянию</w:t>
      </w:r>
      <w:proofErr w:type="spellEnd"/>
      <w:r w:rsidRPr="00AB0468">
        <w:rPr>
          <w:rFonts w:ascii="Times New Roman" w:hAnsi="Times New Roman"/>
          <w:i/>
          <w:sz w:val="30"/>
          <w:szCs w:val="30"/>
          <w:lang w:val="ru-RU"/>
        </w:rPr>
        <w:t xml:space="preserve"> </w:t>
      </w:r>
      <w:r w:rsidRPr="00AB0468">
        <w:rPr>
          <w:rFonts w:ascii="Times New Roman" w:hAnsi="Times New Roman"/>
          <w:i/>
          <w:sz w:val="30"/>
          <w:szCs w:val="30"/>
        </w:rPr>
        <w:t xml:space="preserve"> на 2017 г. 14 стран завершили подготовку </w:t>
      </w:r>
      <w:r w:rsidRPr="00AB0468">
        <w:rPr>
          <w:rFonts w:ascii="Times New Roman" w:hAnsi="Times New Roman"/>
          <w:i/>
          <w:sz w:val="30"/>
          <w:szCs w:val="30"/>
          <w:lang w:val="ru-RU"/>
        </w:rPr>
        <w:t>н</w:t>
      </w:r>
      <w:r w:rsidRPr="00AB0468">
        <w:rPr>
          <w:rFonts w:ascii="Times New Roman" w:hAnsi="Times New Roman"/>
          <w:i/>
          <w:sz w:val="30"/>
          <w:szCs w:val="30"/>
        </w:rPr>
        <w:t>ацпланов, 11 находились в процессе разработки и 18 готовились ее печатать)</w:t>
      </w:r>
      <w:r w:rsidRPr="00AB0468">
        <w:rPr>
          <w:rFonts w:ascii="Times New Roman" w:hAnsi="Times New Roman"/>
          <w:sz w:val="30"/>
          <w:szCs w:val="30"/>
        </w:rPr>
        <w:t>.</w:t>
      </w:r>
    </w:p>
    <w:p w:rsidR="003768E0" w:rsidRPr="00AB0468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 xml:space="preserve">       </w:t>
      </w:r>
      <w:r w:rsidR="003E50B7">
        <w:rPr>
          <w:rFonts w:ascii="Times New Roman" w:hAnsi="Times New Roman"/>
          <w:sz w:val="30"/>
          <w:szCs w:val="30"/>
          <w:lang w:val="ru-RU"/>
        </w:rPr>
        <w:t xml:space="preserve">   </w:t>
      </w:r>
      <w:r w:rsidRPr="00AB0468">
        <w:rPr>
          <w:rFonts w:ascii="Times New Roman" w:hAnsi="Times New Roman"/>
          <w:sz w:val="30"/>
          <w:szCs w:val="30"/>
        </w:rPr>
        <w:t>Для разработки НПДБЗ можно использовать  в рамках различные оценочные инструменты, размещенные на Портале по стратегическим партнерствам в рамках  Программа ВОЗ по чрезвычайным ситуациям в области здравоохранения (</w:t>
      </w:r>
      <w:r w:rsidRPr="00AB0468">
        <w:rPr>
          <w:rFonts w:ascii="Times New Roman" w:hAnsi="Times New Roman"/>
          <w:sz w:val="30"/>
          <w:szCs w:val="30"/>
          <w:lang w:val="en-US"/>
        </w:rPr>
        <w:t>WHE</w:t>
      </w:r>
      <w:r w:rsidRPr="00AB0468">
        <w:rPr>
          <w:rFonts w:ascii="Times New Roman" w:hAnsi="Times New Roman"/>
          <w:sz w:val="30"/>
          <w:szCs w:val="30"/>
        </w:rPr>
        <w:t xml:space="preserve">), а также в новом открытом инструменте </w:t>
      </w:r>
      <w:r w:rsidRPr="00AB0468">
        <w:rPr>
          <w:rFonts w:ascii="Times New Roman" w:hAnsi="Times New Roman"/>
          <w:sz w:val="30"/>
          <w:szCs w:val="30"/>
          <w:lang w:val="en-US"/>
        </w:rPr>
        <w:t>WHE</w:t>
      </w:r>
      <w:r w:rsidRPr="00AB0468">
        <w:rPr>
          <w:rFonts w:ascii="Times New Roman" w:hAnsi="Times New Roman"/>
          <w:sz w:val="30"/>
          <w:szCs w:val="30"/>
        </w:rPr>
        <w:t xml:space="preserve">/ЕРБ ВОЗ – </w:t>
      </w:r>
      <w:r w:rsidRPr="00AB0468">
        <w:rPr>
          <w:rFonts w:ascii="Times New Roman" w:hAnsi="Times New Roman"/>
          <w:sz w:val="30"/>
          <w:szCs w:val="30"/>
          <w:lang w:val="en-US"/>
        </w:rPr>
        <w:t>SHIELDS</w:t>
      </w:r>
      <w:r w:rsidRPr="00AB0468">
        <w:rPr>
          <w:rFonts w:ascii="Times New Roman" w:hAnsi="Times New Roman"/>
          <w:sz w:val="30"/>
          <w:szCs w:val="30"/>
        </w:rPr>
        <w:t>.</w:t>
      </w:r>
    </w:p>
    <w:p w:rsidR="003768E0" w:rsidRPr="00AB0468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B0468">
        <w:rPr>
          <w:rFonts w:ascii="Times New Roman" w:hAnsi="Times New Roman"/>
          <w:sz w:val="30"/>
          <w:szCs w:val="30"/>
        </w:rPr>
        <w:t xml:space="preserve">   </w:t>
      </w:r>
      <w:r w:rsidR="003E50B7">
        <w:rPr>
          <w:rFonts w:ascii="Times New Roman" w:hAnsi="Times New Roman"/>
          <w:sz w:val="30"/>
          <w:szCs w:val="30"/>
          <w:lang w:val="ru-RU"/>
        </w:rPr>
        <w:t xml:space="preserve">       </w:t>
      </w:r>
      <w:r w:rsidRPr="00AB0468">
        <w:rPr>
          <w:rFonts w:ascii="Times New Roman" w:hAnsi="Times New Roman"/>
          <w:sz w:val="30"/>
          <w:szCs w:val="30"/>
        </w:rPr>
        <w:t>Если страна не нуждается в поддержке Программа ВОЗ по чрезвычайным ситуациям в области здравоохранения (</w:t>
      </w:r>
      <w:r w:rsidRPr="00AB0468">
        <w:rPr>
          <w:rFonts w:ascii="Times New Roman" w:hAnsi="Times New Roman"/>
          <w:sz w:val="30"/>
          <w:szCs w:val="30"/>
          <w:lang w:val="en-US"/>
        </w:rPr>
        <w:t>WHE</w:t>
      </w:r>
      <w:r w:rsidRPr="00AB0468">
        <w:rPr>
          <w:rFonts w:ascii="Times New Roman" w:hAnsi="Times New Roman"/>
          <w:sz w:val="30"/>
          <w:szCs w:val="30"/>
        </w:rPr>
        <w:t xml:space="preserve">) для </w:t>
      </w:r>
      <w:r w:rsidRPr="00AB0468">
        <w:rPr>
          <w:rFonts w:ascii="Times New Roman" w:hAnsi="Times New Roman"/>
          <w:sz w:val="30"/>
          <w:szCs w:val="30"/>
        </w:rPr>
        <w:lastRenderedPageBreak/>
        <w:t>разработки, необходимо пройти процесс валидации с целью обеспечения совместимости с НПДБЗ  других стран.</w:t>
      </w:r>
    </w:p>
    <w:p w:rsidR="003768E0" w:rsidRPr="00AB0468" w:rsidRDefault="003768E0" w:rsidP="003768E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lang w:val="ru-RU"/>
        </w:rPr>
      </w:pPr>
    </w:p>
    <w:p w:rsidR="003768E0" w:rsidRPr="00AB0468" w:rsidRDefault="003768E0" w:rsidP="003768E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ru-RU"/>
        </w:rPr>
      </w:pPr>
      <w:r w:rsidRPr="00AB0468">
        <w:rPr>
          <w:rFonts w:ascii="Times New Roman" w:hAnsi="Times New Roman"/>
          <w:b/>
          <w:sz w:val="30"/>
          <w:szCs w:val="30"/>
        </w:rPr>
        <w:t>Совершенствование решения вопросов</w:t>
      </w:r>
    </w:p>
    <w:p w:rsidR="003768E0" w:rsidRPr="00AB0468" w:rsidRDefault="003768E0" w:rsidP="003768E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ru-RU"/>
        </w:rPr>
      </w:pPr>
      <w:r w:rsidRPr="00AB0468">
        <w:rPr>
          <w:rFonts w:ascii="Times New Roman" w:hAnsi="Times New Roman"/>
          <w:b/>
          <w:sz w:val="30"/>
          <w:szCs w:val="30"/>
        </w:rPr>
        <w:t>улучшени</w:t>
      </w:r>
      <w:r w:rsidRPr="00AB0468">
        <w:rPr>
          <w:rFonts w:ascii="Times New Roman" w:hAnsi="Times New Roman"/>
          <w:b/>
          <w:sz w:val="30"/>
          <w:szCs w:val="30"/>
          <w:lang w:val="ru-RU"/>
        </w:rPr>
        <w:t>я</w:t>
      </w:r>
      <w:r w:rsidRPr="00AB0468">
        <w:rPr>
          <w:rFonts w:ascii="Times New Roman" w:hAnsi="Times New Roman"/>
          <w:b/>
          <w:sz w:val="30"/>
          <w:szCs w:val="30"/>
        </w:rPr>
        <w:t xml:space="preserve"> медико-санитарного обеспечения массовых  мер</w:t>
      </w:r>
      <w:r w:rsidRPr="00AB0468">
        <w:rPr>
          <w:rFonts w:ascii="Times New Roman" w:hAnsi="Times New Roman"/>
          <w:b/>
          <w:sz w:val="30"/>
          <w:szCs w:val="30"/>
          <w:lang w:val="ru-RU"/>
        </w:rPr>
        <w:t>о</w:t>
      </w:r>
      <w:r w:rsidRPr="00AB0468">
        <w:rPr>
          <w:rFonts w:ascii="Times New Roman" w:hAnsi="Times New Roman"/>
          <w:b/>
          <w:sz w:val="30"/>
          <w:szCs w:val="30"/>
        </w:rPr>
        <w:t>прити</w:t>
      </w:r>
      <w:r w:rsidRPr="00AB0468">
        <w:rPr>
          <w:rFonts w:ascii="Times New Roman" w:hAnsi="Times New Roman"/>
          <w:b/>
          <w:sz w:val="30"/>
          <w:szCs w:val="30"/>
          <w:lang w:val="ru-RU"/>
        </w:rPr>
        <w:t>й</w:t>
      </w:r>
    </w:p>
    <w:p w:rsidR="003768E0" w:rsidRPr="00AB0468" w:rsidRDefault="003768E0" w:rsidP="003768E0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ru-RU"/>
        </w:rPr>
      </w:pPr>
    </w:p>
    <w:p w:rsidR="003768E0" w:rsidRPr="00AB0468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 xml:space="preserve">       </w:t>
      </w:r>
      <w:r w:rsidR="00AB1F84">
        <w:rPr>
          <w:rFonts w:ascii="Times New Roman" w:hAnsi="Times New Roman"/>
          <w:sz w:val="30"/>
          <w:szCs w:val="30"/>
          <w:lang w:val="ru-RU"/>
        </w:rPr>
        <w:t xml:space="preserve">   </w:t>
      </w:r>
      <w:proofErr w:type="gramStart"/>
      <w:r w:rsidRPr="00AB0468">
        <w:rPr>
          <w:rFonts w:ascii="Times New Roman" w:hAnsi="Times New Roman"/>
          <w:sz w:val="30"/>
          <w:szCs w:val="30"/>
          <w:lang w:val="ru-RU"/>
        </w:rPr>
        <w:t xml:space="preserve">ВОЗ рассматривает </w:t>
      </w:r>
      <w:r w:rsidRPr="00AB0468">
        <w:rPr>
          <w:rFonts w:ascii="Times New Roman" w:hAnsi="Times New Roman"/>
          <w:sz w:val="30"/>
          <w:szCs w:val="30"/>
        </w:rPr>
        <w:t>медико-санитарно</w:t>
      </w:r>
      <w:r w:rsidRPr="00AB0468">
        <w:rPr>
          <w:rFonts w:ascii="Times New Roman" w:hAnsi="Times New Roman"/>
          <w:sz w:val="30"/>
          <w:szCs w:val="30"/>
          <w:lang w:val="ru-RU"/>
        </w:rPr>
        <w:t>е</w:t>
      </w:r>
      <w:r w:rsidRPr="00AB0468">
        <w:rPr>
          <w:rFonts w:ascii="Times New Roman" w:hAnsi="Times New Roman"/>
          <w:sz w:val="30"/>
          <w:szCs w:val="30"/>
        </w:rPr>
        <w:t xml:space="preserve"> обеспечени</w:t>
      </w:r>
      <w:r w:rsidRPr="00AB0468">
        <w:rPr>
          <w:rFonts w:ascii="Times New Roman" w:hAnsi="Times New Roman"/>
          <w:sz w:val="30"/>
          <w:szCs w:val="30"/>
          <w:lang w:val="ru-RU"/>
        </w:rPr>
        <w:t>е</w:t>
      </w:r>
      <w:r w:rsidRPr="00AB0468">
        <w:rPr>
          <w:rFonts w:ascii="Times New Roman" w:hAnsi="Times New Roman"/>
          <w:sz w:val="30"/>
          <w:szCs w:val="30"/>
        </w:rPr>
        <w:t xml:space="preserve"> массовых мероприятий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 как возможность для </w:t>
      </w:r>
      <w:r w:rsidRPr="00AB0468">
        <w:rPr>
          <w:rFonts w:ascii="Times New Roman" w:hAnsi="Times New Roman"/>
          <w:sz w:val="30"/>
          <w:szCs w:val="30"/>
        </w:rPr>
        <w:t>нар</w:t>
      </w:r>
      <w:r w:rsidRPr="00AB0468">
        <w:rPr>
          <w:rFonts w:ascii="Times New Roman" w:hAnsi="Times New Roman"/>
          <w:sz w:val="30"/>
          <w:szCs w:val="30"/>
          <w:lang w:val="ru-RU"/>
        </w:rPr>
        <w:t>а</w:t>
      </w:r>
      <w:r w:rsidRPr="00AB0468">
        <w:rPr>
          <w:rFonts w:ascii="Times New Roman" w:hAnsi="Times New Roman"/>
          <w:sz w:val="30"/>
          <w:szCs w:val="30"/>
        </w:rPr>
        <w:t>щивани</w:t>
      </w:r>
      <w:r w:rsidRPr="00AB0468">
        <w:rPr>
          <w:rFonts w:ascii="Times New Roman" w:hAnsi="Times New Roman"/>
          <w:sz w:val="30"/>
          <w:szCs w:val="30"/>
          <w:lang w:val="ru-RU"/>
        </w:rPr>
        <w:t>я</w:t>
      </w:r>
      <w:r w:rsidRPr="00AB0468">
        <w:rPr>
          <w:rFonts w:ascii="Times New Roman" w:hAnsi="Times New Roman"/>
          <w:sz w:val="30"/>
          <w:szCs w:val="30"/>
        </w:rPr>
        <w:t xml:space="preserve"> организационно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го </w:t>
      </w:r>
      <w:r w:rsidRPr="00AB0468">
        <w:rPr>
          <w:rFonts w:ascii="Times New Roman" w:hAnsi="Times New Roman"/>
          <w:sz w:val="30"/>
          <w:szCs w:val="30"/>
        </w:rPr>
        <w:t xml:space="preserve"> потенциала территории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по </w:t>
      </w:r>
      <w:r w:rsidRPr="00AB0468">
        <w:rPr>
          <w:rFonts w:ascii="Times New Roman" w:hAnsi="Times New Roman"/>
          <w:sz w:val="30"/>
          <w:szCs w:val="30"/>
        </w:rPr>
        <w:t>соблюдению ММПС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-2005, </w:t>
      </w:r>
      <w:r w:rsidRPr="00AB0468">
        <w:rPr>
          <w:rFonts w:ascii="Times New Roman" w:hAnsi="Times New Roman"/>
          <w:sz w:val="30"/>
          <w:szCs w:val="30"/>
        </w:rPr>
        <w:t xml:space="preserve">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усиления </w:t>
      </w:r>
      <w:r w:rsidRPr="00AB0468">
        <w:rPr>
          <w:rFonts w:ascii="Times New Roman" w:hAnsi="Times New Roman"/>
          <w:sz w:val="30"/>
          <w:szCs w:val="30"/>
        </w:rPr>
        <w:t>эпиднадзора и мер реагирования, повышени</w:t>
      </w:r>
      <w:r w:rsidRPr="00AB0468">
        <w:rPr>
          <w:rFonts w:ascii="Times New Roman" w:hAnsi="Times New Roman"/>
          <w:sz w:val="30"/>
          <w:szCs w:val="30"/>
          <w:lang w:val="ru-RU"/>
        </w:rPr>
        <w:t>я</w:t>
      </w:r>
      <w:r w:rsidRPr="00AB0468">
        <w:rPr>
          <w:rFonts w:ascii="Times New Roman" w:hAnsi="Times New Roman"/>
          <w:sz w:val="30"/>
          <w:szCs w:val="30"/>
        </w:rPr>
        <w:t xml:space="preserve"> эффективности системы здравоохранения, улучшения планирования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AB0468">
        <w:rPr>
          <w:rFonts w:ascii="Times New Roman" w:hAnsi="Times New Roman"/>
          <w:sz w:val="30"/>
          <w:szCs w:val="30"/>
        </w:rPr>
        <w:t>на случай чрезвычайных ситуаций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, </w:t>
      </w:r>
      <w:r w:rsidRPr="00AB0468">
        <w:rPr>
          <w:rFonts w:ascii="Times New Roman" w:hAnsi="Times New Roman"/>
          <w:sz w:val="30"/>
          <w:szCs w:val="30"/>
        </w:rPr>
        <w:t xml:space="preserve">развитие экологической медицины,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использование массовых мероприятий  как </w:t>
      </w:r>
      <w:r w:rsidRPr="00AB0468">
        <w:rPr>
          <w:rFonts w:ascii="Times New Roman" w:hAnsi="Times New Roman"/>
          <w:sz w:val="30"/>
          <w:szCs w:val="30"/>
        </w:rPr>
        <w:t xml:space="preserve"> платформой для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продвижения </w:t>
      </w:r>
      <w:r w:rsidRPr="00AB0468">
        <w:rPr>
          <w:rFonts w:ascii="Times New Roman" w:hAnsi="Times New Roman"/>
          <w:sz w:val="30"/>
          <w:szCs w:val="30"/>
        </w:rPr>
        <w:t>ЗОЖ, особенно здорового питания и норм гигиены, развитие социально-гигиенической инфраструктуры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 территории</w:t>
      </w:r>
      <w:r w:rsidRPr="00AB0468">
        <w:rPr>
          <w:rFonts w:ascii="Times New Roman" w:hAnsi="Times New Roman"/>
          <w:sz w:val="30"/>
          <w:szCs w:val="30"/>
        </w:rPr>
        <w:t>, включая парки, стадионы,  дорог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и </w:t>
      </w:r>
      <w:proofErr w:type="spellStart"/>
      <w:r w:rsidRPr="00AB0468">
        <w:rPr>
          <w:rFonts w:ascii="Times New Roman" w:hAnsi="Times New Roman"/>
          <w:sz w:val="30"/>
          <w:szCs w:val="30"/>
          <w:lang w:val="ru-RU"/>
        </w:rPr>
        <w:t>и</w:t>
      </w:r>
      <w:proofErr w:type="spellEnd"/>
      <w:r w:rsidRPr="00AB0468">
        <w:rPr>
          <w:rFonts w:ascii="Times New Roman" w:hAnsi="Times New Roman"/>
          <w:sz w:val="30"/>
          <w:szCs w:val="30"/>
          <w:lang w:val="ru-RU"/>
        </w:rPr>
        <w:t xml:space="preserve"> др., что будет</w:t>
      </w:r>
      <w:proofErr w:type="gramEnd"/>
      <w:r w:rsidRPr="00AB0468">
        <w:rPr>
          <w:rFonts w:ascii="Times New Roman" w:hAnsi="Times New Roman"/>
          <w:sz w:val="30"/>
          <w:szCs w:val="30"/>
          <w:lang w:val="ru-RU"/>
        </w:rPr>
        <w:t xml:space="preserve"> важно для </w:t>
      </w:r>
      <w:r w:rsidRPr="00AB0468">
        <w:rPr>
          <w:rFonts w:ascii="Times New Roman" w:hAnsi="Times New Roman"/>
          <w:sz w:val="30"/>
          <w:szCs w:val="30"/>
        </w:rPr>
        <w:t>будуще</w:t>
      </w:r>
      <w:r w:rsidRPr="00AB0468">
        <w:rPr>
          <w:rFonts w:ascii="Times New Roman" w:hAnsi="Times New Roman"/>
          <w:sz w:val="30"/>
          <w:szCs w:val="30"/>
          <w:lang w:val="ru-RU"/>
        </w:rPr>
        <w:t>го</w:t>
      </w:r>
      <w:r w:rsidRPr="00AB0468">
        <w:rPr>
          <w:rFonts w:ascii="Times New Roman" w:hAnsi="Times New Roman"/>
          <w:sz w:val="30"/>
          <w:szCs w:val="30"/>
        </w:rPr>
        <w:t xml:space="preserve">. </w:t>
      </w:r>
    </w:p>
    <w:p w:rsidR="003768E0" w:rsidRPr="00AB0468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 xml:space="preserve">       </w:t>
      </w:r>
      <w:r w:rsidR="002563DA">
        <w:rPr>
          <w:rFonts w:ascii="Times New Roman" w:hAnsi="Times New Roman"/>
          <w:sz w:val="30"/>
          <w:szCs w:val="30"/>
          <w:lang w:val="ru-RU"/>
        </w:rPr>
        <w:t xml:space="preserve">   </w:t>
      </w:r>
      <w:r w:rsidRPr="00AB0468">
        <w:rPr>
          <w:rFonts w:ascii="Times New Roman" w:hAnsi="Times New Roman"/>
          <w:sz w:val="30"/>
          <w:szCs w:val="30"/>
        </w:rPr>
        <w:t>То есть участие органов здравоохранения в планировании массовых мероприятий и правильная организации массовых мероприятий с  точки зрения должного уровня медико-санитарной поддержки и обеспечения оказывает благотворное воздействие как на усовершенствование мер в области общественногозравоохранения, так и на обеспечение долгосрочного положительного эффекта и приток инвестиций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, в том числе </w:t>
      </w:r>
      <w:r w:rsidRPr="00AB0468">
        <w:rPr>
          <w:rFonts w:ascii="Times New Roman" w:hAnsi="Times New Roman"/>
          <w:sz w:val="30"/>
          <w:szCs w:val="30"/>
        </w:rPr>
        <w:t xml:space="preserve"> для совершенствования  системы здравоохранения после его окончания.  </w:t>
      </w:r>
    </w:p>
    <w:p w:rsidR="003768E0" w:rsidRPr="00AB0468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B0468">
        <w:rPr>
          <w:rFonts w:ascii="Times New Roman" w:hAnsi="Times New Roman"/>
          <w:sz w:val="30"/>
          <w:szCs w:val="30"/>
        </w:rPr>
        <w:t xml:space="preserve"> 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    </w:t>
      </w:r>
      <w:r w:rsidR="002563DA">
        <w:rPr>
          <w:rFonts w:ascii="Times New Roman" w:hAnsi="Times New Roman"/>
          <w:sz w:val="30"/>
          <w:szCs w:val="30"/>
          <w:lang w:val="ru-RU"/>
        </w:rPr>
        <w:t xml:space="preserve">   </w:t>
      </w:r>
      <w:r w:rsidRPr="00AB0468">
        <w:rPr>
          <w:rFonts w:ascii="Times New Roman" w:hAnsi="Times New Roman"/>
          <w:sz w:val="30"/>
          <w:szCs w:val="30"/>
          <w:lang w:val="ru-RU"/>
        </w:rPr>
        <w:t>Для обеспечения эффективности массовых мероприятий услугами здравоохранения н</w:t>
      </w:r>
      <w:r w:rsidRPr="00AB0468">
        <w:rPr>
          <w:rFonts w:ascii="Times New Roman" w:hAnsi="Times New Roman"/>
          <w:sz w:val="30"/>
          <w:szCs w:val="30"/>
        </w:rPr>
        <w:t>еобходимо располагать ресурсами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 во многих сферах социально-экономической деятельности</w:t>
      </w:r>
      <w:r w:rsidRPr="00AB0468">
        <w:rPr>
          <w:rFonts w:ascii="Times New Roman" w:hAnsi="Times New Roman"/>
          <w:sz w:val="30"/>
          <w:szCs w:val="30"/>
        </w:rPr>
        <w:t>.</w:t>
      </w:r>
    </w:p>
    <w:p w:rsidR="003768E0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</w:rPr>
        <w:t xml:space="preserve"> 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   </w:t>
      </w:r>
      <w:r w:rsidR="002563DA">
        <w:rPr>
          <w:rFonts w:ascii="Times New Roman" w:hAnsi="Times New Roman"/>
          <w:sz w:val="30"/>
          <w:szCs w:val="30"/>
          <w:lang w:val="ru-RU"/>
        </w:rPr>
        <w:t xml:space="preserve">    </w:t>
      </w:r>
      <w:proofErr w:type="gramStart"/>
      <w:r w:rsidRPr="00AB0468">
        <w:rPr>
          <w:rFonts w:ascii="Times New Roman" w:hAnsi="Times New Roman"/>
          <w:sz w:val="30"/>
          <w:szCs w:val="30"/>
          <w:lang w:val="ru-RU"/>
        </w:rPr>
        <w:t>Эти ресурсы касаются различных аспектов (о</w:t>
      </w:r>
      <w:r w:rsidRPr="00AB0468">
        <w:rPr>
          <w:rFonts w:ascii="Times New Roman" w:hAnsi="Times New Roman"/>
          <w:sz w:val="30"/>
          <w:szCs w:val="30"/>
        </w:rPr>
        <w:t>беспечен</w:t>
      </w:r>
      <w:proofErr w:type="spellStart"/>
      <w:r w:rsidRPr="00AB0468">
        <w:rPr>
          <w:rFonts w:ascii="Times New Roman" w:hAnsi="Times New Roman"/>
          <w:sz w:val="30"/>
          <w:szCs w:val="30"/>
          <w:lang w:val="ru-RU"/>
        </w:rPr>
        <w:t>ие</w:t>
      </w:r>
      <w:proofErr w:type="spellEnd"/>
      <w:r w:rsidRPr="00AB0468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AB0468">
        <w:rPr>
          <w:rFonts w:ascii="Times New Roman" w:hAnsi="Times New Roman"/>
          <w:sz w:val="30"/>
          <w:szCs w:val="30"/>
        </w:rPr>
        <w:t>биотуалетами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, мобильными </w:t>
      </w:r>
      <w:r w:rsidRPr="00AB0468">
        <w:rPr>
          <w:rFonts w:ascii="Times New Roman" w:hAnsi="Times New Roman"/>
          <w:sz w:val="30"/>
          <w:szCs w:val="30"/>
        </w:rPr>
        <w:t>холодильным и термооборудованием, реанимобил</w:t>
      </w:r>
      <w:proofErr w:type="spellStart"/>
      <w:r w:rsidRPr="00AB0468">
        <w:rPr>
          <w:rFonts w:ascii="Times New Roman" w:hAnsi="Times New Roman"/>
          <w:sz w:val="30"/>
          <w:szCs w:val="30"/>
          <w:lang w:val="ru-RU"/>
        </w:rPr>
        <w:t>ями</w:t>
      </w:r>
      <w:proofErr w:type="spellEnd"/>
      <w:r w:rsidRPr="00AB0468">
        <w:rPr>
          <w:rFonts w:ascii="Times New Roman" w:hAnsi="Times New Roman"/>
          <w:sz w:val="30"/>
          <w:szCs w:val="30"/>
          <w:lang w:val="ru-RU"/>
        </w:rPr>
        <w:t xml:space="preserve">, </w:t>
      </w:r>
      <w:r w:rsidRPr="00AB0468">
        <w:rPr>
          <w:rFonts w:ascii="Times New Roman" w:hAnsi="Times New Roman"/>
          <w:sz w:val="30"/>
          <w:szCs w:val="30"/>
        </w:rPr>
        <w:t xml:space="preserve">   </w:t>
      </w:r>
      <w:r w:rsidRPr="00AB0468">
        <w:rPr>
          <w:rFonts w:ascii="Times New Roman" w:hAnsi="Times New Roman"/>
          <w:sz w:val="30"/>
          <w:szCs w:val="30"/>
          <w:lang w:val="ru-RU"/>
        </w:rPr>
        <w:t>наличие в</w:t>
      </w:r>
      <w:r w:rsidRPr="00AB0468">
        <w:rPr>
          <w:rFonts w:ascii="Times New Roman" w:hAnsi="Times New Roman"/>
          <w:sz w:val="30"/>
          <w:szCs w:val="30"/>
        </w:rPr>
        <w:t>олонтер</w:t>
      </w:r>
      <w:proofErr w:type="spellStart"/>
      <w:r w:rsidRPr="00AB0468">
        <w:rPr>
          <w:rFonts w:ascii="Times New Roman" w:hAnsi="Times New Roman"/>
          <w:sz w:val="30"/>
          <w:szCs w:val="30"/>
          <w:lang w:val="ru-RU"/>
        </w:rPr>
        <w:t>ов</w:t>
      </w:r>
      <w:proofErr w:type="spellEnd"/>
      <w:r w:rsidRPr="00AB0468">
        <w:rPr>
          <w:rFonts w:ascii="Times New Roman" w:hAnsi="Times New Roman"/>
          <w:sz w:val="30"/>
          <w:szCs w:val="30"/>
          <w:lang w:val="ru-RU"/>
        </w:rPr>
        <w:t xml:space="preserve"> в области общественного здоровья, резервирование больничных коек для внезапного перепрофилирования и лечебно-диагностических средств, </w:t>
      </w:r>
      <w:proofErr w:type="spellStart"/>
      <w:r w:rsidRPr="00AB0468">
        <w:rPr>
          <w:rFonts w:ascii="Times New Roman" w:hAnsi="Times New Roman"/>
          <w:sz w:val="30"/>
          <w:szCs w:val="30"/>
          <w:lang w:val="ru-RU"/>
        </w:rPr>
        <w:t>терр</w:t>
      </w:r>
      <w:proofErr w:type="spellEnd"/>
      <w:r w:rsidRPr="00AB0468">
        <w:rPr>
          <w:rFonts w:ascii="Times New Roman" w:hAnsi="Times New Roman"/>
          <w:sz w:val="30"/>
          <w:szCs w:val="30"/>
        </w:rPr>
        <w:t xml:space="preserve">иториальный анализ рисков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и </w:t>
      </w:r>
      <w:proofErr w:type="spellStart"/>
      <w:r w:rsidRPr="00AB0468">
        <w:rPr>
          <w:rFonts w:ascii="Times New Roman" w:hAnsi="Times New Roman"/>
          <w:sz w:val="30"/>
          <w:szCs w:val="30"/>
          <w:lang w:val="ru-RU"/>
        </w:rPr>
        <w:t>фан-зон</w:t>
      </w:r>
      <w:proofErr w:type="spellEnd"/>
      <w:r w:rsidRPr="00AB0468">
        <w:rPr>
          <w:rFonts w:ascii="Times New Roman" w:hAnsi="Times New Roman"/>
          <w:sz w:val="30"/>
          <w:szCs w:val="30"/>
          <w:lang w:val="ru-RU"/>
        </w:rPr>
        <w:t xml:space="preserve"> в расчете на </w:t>
      </w:r>
      <w:r w:rsidRPr="00AB0468">
        <w:rPr>
          <w:rFonts w:ascii="Times New Roman" w:hAnsi="Times New Roman"/>
          <w:sz w:val="30"/>
          <w:szCs w:val="30"/>
        </w:rPr>
        <w:t>максимальное число традиционных участников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 с соблюдением  норм гигиены, обеспечение связью с экстренными службами и т.д.).</w:t>
      </w:r>
      <w:proofErr w:type="gramEnd"/>
    </w:p>
    <w:p w:rsidR="00A42C12" w:rsidRPr="00AB0468" w:rsidRDefault="00A42C12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3768E0" w:rsidRDefault="003768E0" w:rsidP="003768E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ru-RU"/>
        </w:rPr>
      </w:pPr>
      <w:r w:rsidRPr="00AB0468">
        <w:rPr>
          <w:rFonts w:ascii="Times New Roman" w:hAnsi="Times New Roman"/>
          <w:b/>
          <w:sz w:val="30"/>
          <w:szCs w:val="30"/>
        </w:rPr>
        <w:t>Обеспечение готовности к пандемическому грипп</w:t>
      </w:r>
      <w:r w:rsidR="00A24F19">
        <w:rPr>
          <w:rFonts w:ascii="Times New Roman" w:hAnsi="Times New Roman"/>
          <w:b/>
          <w:sz w:val="30"/>
          <w:szCs w:val="30"/>
          <w:lang w:val="ru-RU"/>
        </w:rPr>
        <w:t>у</w:t>
      </w:r>
    </w:p>
    <w:p w:rsidR="00A24F19" w:rsidRPr="00AB0468" w:rsidRDefault="00A24F19" w:rsidP="003768E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ru-RU"/>
        </w:rPr>
      </w:pPr>
    </w:p>
    <w:p w:rsidR="003768E0" w:rsidRPr="00AB0468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</w:rPr>
        <w:t xml:space="preserve"> 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     </w:t>
      </w:r>
      <w:r w:rsidR="00702DFA">
        <w:rPr>
          <w:rFonts w:ascii="Times New Roman" w:hAnsi="Times New Roman"/>
          <w:sz w:val="30"/>
          <w:szCs w:val="30"/>
          <w:lang w:val="ru-RU"/>
        </w:rPr>
        <w:t xml:space="preserve">   </w:t>
      </w:r>
      <w:r w:rsidRPr="00AB0468">
        <w:rPr>
          <w:rFonts w:ascii="Times New Roman" w:hAnsi="Times New Roman"/>
          <w:sz w:val="30"/>
          <w:szCs w:val="30"/>
        </w:rPr>
        <w:t>Пандемии гриппа в истории человечества происходили необно</w:t>
      </w:r>
      <w:r w:rsidRPr="00AB0468">
        <w:rPr>
          <w:rFonts w:ascii="Times New Roman" w:hAnsi="Times New Roman"/>
          <w:sz w:val="30"/>
          <w:szCs w:val="30"/>
          <w:lang w:val="ru-RU"/>
        </w:rPr>
        <w:t>к</w:t>
      </w:r>
      <w:r w:rsidRPr="00AB0468">
        <w:rPr>
          <w:rFonts w:ascii="Times New Roman" w:hAnsi="Times New Roman"/>
          <w:sz w:val="30"/>
          <w:szCs w:val="30"/>
        </w:rPr>
        <w:t xml:space="preserve">ратно, приводя к широкому распространению заболевания и многочисленным случаям смерти, а также высоким социально-экономическим издержкам. По оценкам, четыре предшествующие </w:t>
      </w:r>
      <w:r w:rsidRPr="00AB0468">
        <w:rPr>
          <w:rFonts w:ascii="Times New Roman" w:hAnsi="Times New Roman"/>
          <w:sz w:val="30"/>
          <w:szCs w:val="30"/>
        </w:rPr>
        <w:lastRenderedPageBreak/>
        <w:t xml:space="preserve">пандемии, последняя из которых произошла к 2009 г., в общей сложности привела к смерти 50 млн. человек, причем от 20 до 40 млн. человек из них умерли во время пандемии гриппа </w:t>
      </w:r>
      <w:r w:rsidRPr="00AB0468">
        <w:rPr>
          <w:rFonts w:ascii="Times New Roman" w:hAnsi="Times New Roman"/>
          <w:sz w:val="30"/>
          <w:szCs w:val="30"/>
          <w:lang w:val="en-US"/>
        </w:rPr>
        <w:t>H</w:t>
      </w:r>
      <w:r w:rsidRPr="00AB0468">
        <w:rPr>
          <w:rFonts w:ascii="Times New Roman" w:hAnsi="Times New Roman"/>
          <w:sz w:val="30"/>
          <w:szCs w:val="30"/>
        </w:rPr>
        <w:t>1</w:t>
      </w:r>
      <w:r w:rsidRPr="00AB0468">
        <w:rPr>
          <w:rFonts w:ascii="Times New Roman" w:hAnsi="Times New Roman"/>
          <w:sz w:val="30"/>
          <w:szCs w:val="30"/>
          <w:lang w:val="en-US"/>
        </w:rPr>
        <w:t>N</w:t>
      </w:r>
      <w:r w:rsidRPr="00AB0468">
        <w:rPr>
          <w:rFonts w:ascii="Times New Roman" w:hAnsi="Times New Roman"/>
          <w:sz w:val="30"/>
          <w:szCs w:val="30"/>
        </w:rPr>
        <w:t xml:space="preserve">1 в 1918 году, т.е. почти столетие назад. </w:t>
      </w:r>
    </w:p>
    <w:p w:rsidR="003768E0" w:rsidRPr="00AB0468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 xml:space="preserve">       </w:t>
      </w:r>
      <w:r w:rsidR="00702DFA">
        <w:rPr>
          <w:rFonts w:ascii="Times New Roman" w:hAnsi="Times New Roman"/>
          <w:sz w:val="30"/>
          <w:szCs w:val="30"/>
          <w:lang w:val="ru-RU"/>
        </w:rPr>
        <w:t xml:space="preserve">    </w:t>
      </w:r>
      <w:r w:rsidRPr="00AB0468">
        <w:rPr>
          <w:rFonts w:ascii="Times New Roman" w:hAnsi="Times New Roman"/>
          <w:sz w:val="30"/>
          <w:szCs w:val="30"/>
        </w:rPr>
        <w:t xml:space="preserve">Даже относительно мягкая пандемия гриппа </w:t>
      </w:r>
      <w:r w:rsidRPr="00AB0468">
        <w:rPr>
          <w:rFonts w:ascii="Times New Roman" w:hAnsi="Times New Roman"/>
          <w:sz w:val="30"/>
          <w:szCs w:val="30"/>
          <w:lang w:val="en-US"/>
        </w:rPr>
        <w:t>H</w:t>
      </w:r>
      <w:r w:rsidRPr="00AB0468">
        <w:rPr>
          <w:rFonts w:ascii="Times New Roman" w:hAnsi="Times New Roman"/>
          <w:sz w:val="30"/>
          <w:szCs w:val="30"/>
        </w:rPr>
        <w:t>1</w:t>
      </w:r>
      <w:r w:rsidRPr="00AB0468">
        <w:rPr>
          <w:rFonts w:ascii="Times New Roman" w:hAnsi="Times New Roman"/>
          <w:sz w:val="30"/>
          <w:szCs w:val="30"/>
          <w:lang w:val="en-US"/>
        </w:rPr>
        <w:t>N</w:t>
      </w:r>
      <w:r w:rsidRPr="00AB0468">
        <w:rPr>
          <w:rFonts w:ascii="Times New Roman" w:hAnsi="Times New Roman"/>
          <w:sz w:val="30"/>
          <w:szCs w:val="30"/>
        </w:rPr>
        <w:t xml:space="preserve">1 в 2009 г. стала причиной смерти 150 000 – 580 000 человек из групп населения, обычно не ассоциируемых с высоким риском смерти от гриппа, и новая пандемия считается неизбежной. </w:t>
      </w:r>
    </w:p>
    <w:p w:rsidR="003768E0" w:rsidRPr="00AB0468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B0468">
        <w:rPr>
          <w:rFonts w:ascii="Times New Roman" w:hAnsi="Times New Roman"/>
          <w:sz w:val="30"/>
          <w:szCs w:val="30"/>
        </w:rPr>
        <w:t xml:space="preserve">   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  </w:t>
      </w:r>
      <w:r w:rsidR="00702DFA">
        <w:rPr>
          <w:rFonts w:ascii="Times New Roman" w:hAnsi="Times New Roman"/>
          <w:sz w:val="30"/>
          <w:szCs w:val="30"/>
          <w:lang w:val="ru-RU"/>
        </w:rPr>
        <w:t xml:space="preserve">  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AB0468">
        <w:rPr>
          <w:rFonts w:ascii="Times New Roman" w:hAnsi="Times New Roman"/>
          <w:sz w:val="30"/>
          <w:szCs w:val="30"/>
        </w:rPr>
        <w:t>Несмотря на значительные усилия по подготовке к пандемии, предпринимавшиеся до 2009 года, заключение Комитета по обзору Международных медико-санитарных правил (ММСП) (2005 г.), сделанное после пандемии 2009 г., сводится к тому, что «…мир плохо подготовлен к реагированию на сильные пандемии гриппа или на любые подобные глобальные, длительные и угрожающие общественному здравоохранению чрезвычайные ситуации».</w:t>
      </w:r>
    </w:p>
    <w:p w:rsidR="003768E0" w:rsidRPr="00AB0468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</w:rPr>
        <w:t xml:space="preserve">  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   </w:t>
      </w:r>
      <w:r w:rsidRPr="00AB0468">
        <w:rPr>
          <w:rFonts w:ascii="Times New Roman" w:hAnsi="Times New Roman"/>
          <w:sz w:val="30"/>
          <w:szCs w:val="30"/>
        </w:rPr>
        <w:t xml:space="preserve"> </w:t>
      </w:r>
      <w:r w:rsidR="00702DFA">
        <w:rPr>
          <w:rFonts w:ascii="Times New Roman" w:hAnsi="Times New Roman"/>
          <w:sz w:val="30"/>
          <w:szCs w:val="30"/>
          <w:lang w:val="ru-RU"/>
        </w:rPr>
        <w:t xml:space="preserve">  </w:t>
      </w:r>
      <w:r w:rsidRPr="00AB0468">
        <w:rPr>
          <w:rFonts w:ascii="Times New Roman" w:hAnsi="Times New Roman"/>
          <w:sz w:val="30"/>
          <w:szCs w:val="30"/>
        </w:rPr>
        <w:t>Кроме того, вспышки болезни, вызыва</w:t>
      </w:r>
      <w:proofErr w:type="spellStart"/>
      <w:r w:rsidRPr="00AB0468">
        <w:rPr>
          <w:rFonts w:ascii="Times New Roman" w:hAnsi="Times New Roman"/>
          <w:sz w:val="30"/>
          <w:szCs w:val="30"/>
          <w:lang w:val="ru-RU"/>
        </w:rPr>
        <w:t>нные</w:t>
      </w:r>
      <w:proofErr w:type="spellEnd"/>
      <w:r w:rsidRPr="00AB0468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AB0468">
        <w:rPr>
          <w:rFonts w:ascii="Times New Roman" w:hAnsi="Times New Roman"/>
          <w:sz w:val="30"/>
          <w:szCs w:val="30"/>
        </w:rPr>
        <w:t>вирусами  Эбола и Зика в 2014-2016 г</w:t>
      </w:r>
      <w:r w:rsidRPr="00AB0468">
        <w:rPr>
          <w:rFonts w:ascii="Times New Roman" w:hAnsi="Times New Roman"/>
          <w:sz w:val="30"/>
          <w:szCs w:val="30"/>
          <w:lang w:val="ru-RU"/>
        </w:rPr>
        <w:t>г</w:t>
      </w:r>
      <w:r w:rsidRPr="00AB0468">
        <w:rPr>
          <w:rFonts w:ascii="Times New Roman" w:hAnsi="Times New Roman"/>
          <w:sz w:val="30"/>
          <w:szCs w:val="30"/>
        </w:rPr>
        <w:t xml:space="preserve">. </w:t>
      </w:r>
      <w:r w:rsidRPr="00AB0468">
        <w:rPr>
          <w:rFonts w:ascii="Times New Roman" w:hAnsi="Times New Roman"/>
          <w:sz w:val="30"/>
          <w:szCs w:val="30"/>
          <w:lang w:val="ru-RU"/>
        </w:rPr>
        <w:t>в</w:t>
      </w:r>
      <w:r w:rsidRPr="00AB0468">
        <w:rPr>
          <w:rFonts w:ascii="Times New Roman" w:hAnsi="Times New Roman"/>
          <w:sz w:val="30"/>
          <w:szCs w:val="30"/>
        </w:rPr>
        <w:t xml:space="preserve"> очередной раз подчеркнули необходимость  тщательного пересмотра шагов, предпринимаемых мировым сообществом в целях подготовки к эпидемиям и пандемиям и реагирования на них. </w:t>
      </w:r>
    </w:p>
    <w:p w:rsidR="003768E0" w:rsidRPr="00AB0468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 xml:space="preserve">     </w:t>
      </w:r>
      <w:r w:rsidR="00E820A7">
        <w:rPr>
          <w:rFonts w:ascii="Times New Roman" w:hAnsi="Times New Roman"/>
          <w:sz w:val="30"/>
          <w:szCs w:val="30"/>
          <w:lang w:val="ru-RU"/>
        </w:rPr>
        <w:t xml:space="preserve"> 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  </w:t>
      </w:r>
      <w:r w:rsidRPr="00AB0468">
        <w:rPr>
          <w:rFonts w:ascii="Times New Roman" w:hAnsi="Times New Roman"/>
          <w:sz w:val="30"/>
          <w:szCs w:val="30"/>
        </w:rPr>
        <w:t>В этой связи Программа ВОЗ по чрезвычайным ситуациям (</w:t>
      </w:r>
      <w:r w:rsidRPr="00AB0468">
        <w:rPr>
          <w:rFonts w:ascii="Times New Roman" w:hAnsi="Times New Roman"/>
          <w:sz w:val="30"/>
          <w:szCs w:val="30"/>
          <w:lang w:val="en-US"/>
        </w:rPr>
        <w:t>WHE</w:t>
      </w:r>
      <w:r w:rsidRPr="00AB0468">
        <w:rPr>
          <w:rFonts w:ascii="Times New Roman" w:hAnsi="Times New Roman"/>
          <w:sz w:val="30"/>
          <w:szCs w:val="30"/>
        </w:rPr>
        <w:t xml:space="preserve">) повышает оперативные возможности для реагирования на любые обострения ситуации в области общественного здравоохранения, вызванное какой-либо биологической, природной или техногенной угрозой или катастрофой, включая пандемию гриппа. </w:t>
      </w:r>
    </w:p>
    <w:p w:rsidR="003768E0" w:rsidRPr="00AB0468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 xml:space="preserve">    </w:t>
      </w:r>
      <w:r w:rsidR="00E820A7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E820A7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  </w:t>
      </w:r>
      <w:r w:rsidR="00E820A7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AB0468">
        <w:rPr>
          <w:rFonts w:ascii="Times New Roman" w:hAnsi="Times New Roman"/>
          <w:sz w:val="30"/>
          <w:szCs w:val="30"/>
        </w:rPr>
        <w:t xml:space="preserve">Содействие </w:t>
      </w:r>
      <w:r w:rsidRPr="00AB0468">
        <w:rPr>
          <w:rFonts w:ascii="Times New Roman" w:hAnsi="Times New Roman"/>
          <w:sz w:val="30"/>
          <w:szCs w:val="30"/>
          <w:lang w:val="en-US"/>
        </w:rPr>
        <w:t>WHE</w:t>
      </w:r>
      <w:r w:rsidRPr="00AB0468">
        <w:rPr>
          <w:rFonts w:ascii="Times New Roman" w:hAnsi="Times New Roman"/>
          <w:sz w:val="30"/>
          <w:szCs w:val="30"/>
        </w:rPr>
        <w:t xml:space="preserve"> в повышении готовности к пандемии гриппа (ГПГ) происходит на фоне усилий по ускорению реализации основных возможностей ММСП.  </w:t>
      </w:r>
    </w:p>
    <w:p w:rsidR="003768E0" w:rsidRPr="00AB0468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 xml:space="preserve">    </w:t>
      </w:r>
      <w:r w:rsidR="00E820A7">
        <w:rPr>
          <w:rFonts w:ascii="Times New Roman" w:hAnsi="Times New Roman"/>
          <w:sz w:val="30"/>
          <w:szCs w:val="30"/>
          <w:lang w:val="ru-RU"/>
        </w:rPr>
        <w:t xml:space="preserve"> 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   </w:t>
      </w:r>
      <w:r w:rsidRPr="00AB0468">
        <w:rPr>
          <w:rFonts w:ascii="Times New Roman" w:hAnsi="Times New Roman"/>
          <w:sz w:val="30"/>
          <w:szCs w:val="30"/>
        </w:rPr>
        <w:t>Кроме того, необходимость активизации глобальных действий в отношении ММСП</w:t>
      </w:r>
      <w:r w:rsidRPr="00AB0468">
        <w:rPr>
          <w:rFonts w:ascii="Times New Roman" w:hAnsi="Times New Roman"/>
          <w:sz w:val="30"/>
          <w:szCs w:val="30"/>
          <w:lang w:val="ru-RU"/>
        </w:rPr>
        <w:t>-2005</w:t>
      </w:r>
      <w:r w:rsidRPr="00AB0468">
        <w:rPr>
          <w:rFonts w:ascii="Times New Roman" w:hAnsi="Times New Roman"/>
          <w:sz w:val="30"/>
          <w:szCs w:val="30"/>
        </w:rPr>
        <w:t xml:space="preserve"> и повышении готовности к чрезвычайным ситуациям в области здравоохранения подтверждена ЦУР №3, в которой подчеркнута важность «…раннего   предупреждения, снижения рисков и регулирования национальных и глобальных рисков для здоровья…».</w:t>
      </w:r>
    </w:p>
    <w:p w:rsidR="003768E0" w:rsidRPr="00AB0468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</w:rPr>
        <w:t xml:space="preserve">    </w:t>
      </w:r>
      <w:r w:rsidR="00265E7F">
        <w:rPr>
          <w:rFonts w:ascii="Times New Roman" w:hAnsi="Times New Roman"/>
          <w:sz w:val="30"/>
          <w:szCs w:val="30"/>
          <w:lang w:val="ru-RU"/>
        </w:rPr>
        <w:t xml:space="preserve">     </w:t>
      </w:r>
      <w:r w:rsidRPr="00AB0468">
        <w:rPr>
          <w:rFonts w:ascii="Times New Roman" w:hAnsi="Times New Roman"/>
          <w:sz w:val="30"/>
          <w:szCs w:val="30"/>
        </w:rPr>
        <w:t xml:space="preserve">Важным инструментом в рамках глобальных усилий по повышению готовности ГПГ является Механизм обеспечения   готовности к пандемии гриппа, утвержденной на Шестдесят четвертой сессии Всемирной ассамблеи здравоохранения в 2011 г. </w:t>
      </w:r>
    </w:p>
    <w:p w:rsidR="003768E0" w:rsidRPr="00AB0468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 xml:space="preserve">     </w:t>
      </w:r>
      <w:r w:rsidR="00265E7F">
        <w:rPr>
          <w:rFonts w:ascii="Times New Roman" w:hAnsi="Times New Roman"/>
          <w:sz w:val="30"/>
          <w:szCs w:val="30"/>
          <w:lang w:val="ru-RU"/>
        </w:rPr>
        <w:t xml:space="preserve">    </w:t>
      </w:r>
      <w:r w:rsidRPr="00AB0468">
        <w:rPr>
          <w:rFonts w:ascii="Times New Roman" w:hAnsi="Times New Roman"/>
          <w:sz w:val="30"/>
          <w:szCs w:val="30"/>
        </w:rPr>
        <w:t xml:space="preserve">Механизм обеспечения ГПГ представляет собой уникальное партнерство ВОЗ, государств-членов, индустрии и гражданоского общества, которые совместно работают для достижения общей цели: </w:t>
      </w:r>
    </w:p>
    <w:p w:rsidR="003768E0" w:rsidRPr="00AB0468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 xml:space="preserve">      </w:t>
      </w:r>
      <w:r w:rsidR="00265E7F">
        <w:rPr>
          <w:rFonts w:ascii="Times New Roman" w:hAnsi="Times New Roman"/>
          <w:sz w:val="30"/>
          <w:szCs w:val="30"/>
          <w:lang w:val="ru-RU"/>
        </w:rPr>
        <w:t xml:space="preserve">   </w:t>
      </w:r>
      <w:r w:rsidRPr="00AB0468">
        <w:rPr>
          <w:rFonts w:ascii="Times New Roman" w:hAnsi="Times New Roman"/>
          <w:sz w:val="30"/>
          <w:szCs w:val="30"/>
        </w:rPr>
        <w:t>улучшить и укрепить обмен вирусами гриппа, обладающими пандемическим потенциалом для человека</w:t>
      </w:r>
      <w:r w:rsidRPr="00AB0468">
        <w:rPr>
          <w:rFonts w:ascii="Times New Roman" w:hAnsi="Times New Roman"/>
          <w:sz w:val="30"/>
          <w:szCs w:val="30"/>
          <w:lang w:val="ru-RU"/>
        </w:rPr>
        <w:t>;</w:t>
      </w:r>
    </w:p>
    <w:p w:rsidR="003768E0" w:rsidRPr="00AB0468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lastRenderedPageBreak/>
        <w:t xml:space="preserve">     </w:t>
      </w:r>
      <w:r w:rsidR="009B0347">
        <w:rPr>
          <w:rFonts w:ascii="Times New Roman" w:hAnsi="Times New Roman"/>
          <w:sz w:val="30"/>
          <w:szCs w:val="30"/>
          <w:lang w:val="ru-RU"/>
        </w:rPr>
        <w:t xml:space="preserve"> 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  </w:t>
      </w:r>
      <w:r w:rsidRPr="00AB0468">
        <w:rPr>
          <w:rFonts w:ascii="Times New Roman" w:hAnsi="Times New Roman"/>
          <w:sz w:val="30"/>
          <w:szCs w:val="30"/>
        </w:rPr>
        <w:t>обеспечить справедливый доступ стран к вакцинам и иным поставкам, связанным с пандемией</w:t>
      </w:r>
      <w:r w:rsidRPr="00AB0468">
        <w:rPr>
          <w:rFonts w:ascii="Times New Roman" w:hAnsi="Times New Roman"/>
          <w:sz w:val="30"/>
          <w:szCs w:val="30"/>
          <w:lang w:val="ru-RU"/>
        </w:rPr>
        <w:t>;</w:t>
      </w:r>
    </w:p>
    <w:p w:rsidR="003768E0" w:rsidRPr="00AB0468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B0468">
        <w:rPr>
          <w:rFonts w:ascii="Times New Roman" w:hAnsi="Times New Roman"/>
          <w:sz w:val="30"/>
          <w:szCs w:val="30"/>
        </w:rPr>
        <w:t xml:space="preserve">      </w:t>
      </w:r>
      <w:r w:rsidR="009B0347">
        <w:rPr>
          <w:rFonts w:ascii="Times New Roman" w:hAnsi="Times New Roman"/>
          <w:sz w:val="30"/>
          <w:szCs w:val="30"/>
          <w:lang w:val="ru-RU"/>
        </w:rPr>
        <w:t xml:space="preserve">  </w:t>
      </w:r>
      <w:r w:rsidRPr="00AB0468">
        <w:rPr>
          <w:rFonts w:ascii="Times New Roman" w:hAnsi="Times New Roman"/>
          <w:sz w:val="30"/>
          <w:szCs w:val="30"/>
        </w:rPr>
        <w:t xml:space="preserve"> </w:t>
      </w:r>
      <w:r w:rsidRPr="00AB0468">
        <w:rPr>
          <w:rFonts w:ascii="Times New Roman" w:hAnsi="Times New Roman"/>
          <w:sz w:val="30"/>
          <w:szCs w:val="30"/>
          <w:lang w:val="ru-RU"/>
        </w:rPr>
        <w:t>повысит и</w:t>
      </w:r>
      <w:r w:rsidRPr="00AB0468">
        <w:rPr>
          <w:rFonts w:ascii="Times New Roman" w:hAnsi="Times New Roman"/>
          <w:sz w:val="30"/>
          <w:szCs w:val="30"/>
        </w:rPr>
        <w:t xml:space="preserve">нституционально-кадровый потенциал для обеспечения утойчивости системы эпиднадзора за гриппом, расширения возможностей для выявления и расследования вспышек и реагирования на них, а также для лечения пациентов с тяжелыми формами гриппа и подготовки к следующей пандемии.  </w:t>
      </w:r>
    </w:p>
    <w:p w:rsidR="003768E0" w:rsidRPr="00AB0468" w:rsidRDefault="003768E0" w:rsidP="003768E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ru-RU"/>
        </w:rPr>
      </w:pPr>
    </w:p>
    <w:p w:rsidR="003768E0" w:rsidRPr="00AB0468" w:rsidRDefault="003768E0" w:rsidP="003768E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ru-RU"/>
        </w:rPr>
      </w:pPr>
      <w:r w:rsidRPr="00AB0468">
        <w:rPr>
          <w:rFonts w:ascii="Times New Roman" w:hAnsi="Times New Roman"/>
          <w:b/>
          <w:sz w:val="30"/>
          <w:szCs w:val="30"/>
          <w:lang w:val="ru-RU"/>
        </w:rPr>
        <w:t>Изменения климата</w:t>
      </w:r>
    </w:p>
    <w:p w:rsidR="003768E0" w:rsidRPr="00AB0468" w:rsidRDefault="003768E0" w:rsidP="003768E0">
      <w:pPr>
        <w:spacing w:after="0"/>
        <w:rPr>
          <w:rFonts w:ascii="Times New Roman" w:hAnsi="Times New Roman"/>
          <w:b/>
          <w:sz w:val="30"/>
          <w:szCs w:val="30"/>
          <w:lang w:val="ru-RU"/>
        </w:rPr>
      </w:pPr>
      <w:r w:rsidRPr="00AB0468">
        <w:rPr>
          <w:rFonts w:ascii="Times New Roman" w:hAnsi="Times New Roman"/>
          <w:b/>
          <w:sz w:val="30"/>
          <w:szCs w:val="30"/>
          <w:lang w:val="ru-RU"/>
        </w:rPr>
        <w:t xml:space="preserve">      </w:t>
      </w:r>
    </w:p>
    <w:p w:rsidR="003768E0" w:rsidRPr="00AB0468" w:rsidRDefault="00706A21" w:rsidP="003768E0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lang w:val="ru-RU"/>
        </w:rPr>
        <w:t xml:space="preserve">   </w:t>
      </w:r>
      <w:r w:rsidR="003768E0" w:rsidRPr="00AB0468">
        <w:rPr>
          <w:rFonts w:ascii="Times New Roman" w:hAnsi="Times New Roman"/>
          <w:b/>
          <w:sz w:val="30"/>
          <w:szCs w:val="30"/>
          <w:lang w:val="ru-RU"/>
        </w:rPr>
        <w:t xml:space="preserve">     </w:t>
      </w:r>
      <w:r w:rsidR="00D66178">
        <w:rPr>
          <w:rFonts w:ascii="Times New Roman" w:hAnsi="Times New Roman"/>
          <w:b/>
          <w:sz w:val="30"/>
          <w:szCs w:val="30"/>
          <w:lang w:val="ru-RU"/>
        </w:rPr>
        <w:t xml:space="preserve"> </w:t>
      </w:r>
      <w:r w:rsidR="003768E0" w:rsidRPr="00AB0468">
        <w:rPr>
          <w:rFonts w:ascii="Times New Roman" w:hAnsi="Times New Roman"/>
          <w:b/>
          <w:sz w:val="30"/>
          <w:szCs w:val="30"/>
          <w:lang w:val="ru-RU"/>
        </w:rPr>
        <w:t xml:space="preserve"> </w:t>
      </w:r>
      <w:r w:rsidR="003768E0" w:rsidRPr="00AB0468">
        <w:rPr>
          <w:rFonts w:ascii="Times New Roman" w:hAnsi="Times New Roman"/>
          <w:sz w:val="30"/>
          <w:szCs w:val="30"/>
          <w:lang w:val="ru-RU"/>
        </w:rPr>
        <w:t xml:space="preserve">Общие оценки и наблюдения </w:t>
      </w:r>
      <w:r w:rsidR="003768E0" w:rsidRPr="00AB0468">
        <w:rPr>
          <w:rFonts w:ascii="Times New Roman" w:hAnsi="Times New Roman"/>
          <w:sz w:val="30"/>
          <w:szCs w:val="30"/>
        </w:rPr>
        <w:t>ВОЗ</w:t>
      </w:r>
      <w:r w:rsidR="003768E0" w:rsidRPr="00AB0468">
        <w:rPr>
          <w:rFonts w:ascii="Times New Roman" w:hAnsi="Times New Roman"/>
          <w:sz w:val="30"/>
          <w:szCs w:val="30"/>
          <w:lang w:val="ru-RU"/>
        </w:rPr>
        <w:t xml:space="preserve"> за изменениями климата</w:t>
      </w:r>
      <w:r w:rsidR="003768E0" w:rsidRPr="00AB0468">
        <w:rPr>
          <w:rFonts w:ascii="Times New Roman" w:hAnsi="Times New Roman"/>
          <w:sz w:val="30"/>
          <w:szCs w:val="30"/>
        </w:rPr>
        <w:t>:</w:t>
      </w:r>
    </w:p>
    <w:p w:rsidR="003768E0" w:rsidRPr="00AB0468" w:rsidRDefault="00706A21" w:rsidP="003768E0">
      <w:pPr>
        <w:pStyle w:val="a8"/>
        <w:spacing w:after="0"/>
        <w:ind w:firstLine="426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   </w:t>
      </w:r>
      <w:r w:rsidR="00D66178">
        <w:rPr>
          <w:sz w:val="30"/>
          <w:szCs w:val="30"/>
          <w:lang w:val="be-BY"/>
        </w:rPr>
        <w:t xml:space="preserve"> </w:t>
      </w:r>
      <w:r w:rsidR="003768E0" w:rsidRPr="00AB0468">
        <w:rPr>
          <w:sz w:val="30"/>
          <w:szCs w:val="30"/>
        </w:rPr>
        <w:t>влияние последствий изменений климата на здоровье населения Земли неизбежно;</w:t>
      </w:r>
    </w:p>
    <w:p w:rsidR="003768E0" w:rsidRPr="00AB0468" w:rsidRDefault="003768E0" w:rsidP="003768E0">
      <w:pPr>
        <w:pStyle w:val="a8"/>
        <w:spacing w:after="0"/>
        <w:jc w:val="both"/>
        <w:rPr>
          <w:i/>
          <w:sz w:val="30"/>
          <w:szCs w:val="30"/>
        </w:rPr>
      </w:pPr>
      <w:r w:rsidRPr="00AB0468">
        <w:rPr>
          <w:sz w:val="30"/>
          <w:szCs w:val="30"/>
        </w:rPr>
        <w:t xml:space="preserve">  </w:t>
      </w:r>
      <w:r w:rsidR="00D66178">
        <w:rPr>
          <w:sz w:val="30"/>
          <w:szCs w:val="30"/>
        </w:rPr>
        <w:t xml:space="preserve">     </w:t>
      </w:r>
      <w:r w:rsidRPr="00AB0468">
        <w:rPr>
          <w:sz w:val="30"/>
          <w:szCs w:val="30"/>
        </w:rPr>
        <w:t xml:space="preserve">   </w:t>
      </w:r>
      <w:proofErr w:type="gramStart"/>
      <w:r w:rsidRPr="00AB0468">
        <w:rPr>
          <w:sz w:val="30"/>
          <w:szCs w:val="30"/>
        </w:rPr>
        <w:t>последствия потепления климата носят  характер,   как</w:t>
      </w:r>
      <w:r w:rsidRPr="00AB0468">
        <w:rPr>
          <w:b/>
          <w:sz w:val="30"/>
          <w:szCs w:val="30"/>
        </w:rPr>
        <w:t xml:space="preserve"> </w:t>
      </w:r>
      <w:r w:rsidRPr="00AB0468">
        <w:rPr>
          <w:sz w:val="30"/>
          <w:szCs w:val="30"/>
          <w:u w:val="single"/>
        </w:rPr>
        <w:t>прямого влияния</w:t>
      </w:r>
      <w:r w:rsidRPr="00AB0468">
        <w:rPr>
          <w:b/>
          <w:sz w:val="30"/>
          <w:szCs w:val="30"/>
        </w:rPr>
        <w:t xml:space="preserve"> </w:t>
      </w:r>
      <w:r w:rsidRPr="00AB0468">
        <w:rPr>
          <w:sz w:val="30"/>
          <w:szCs w:val="30"/>
        </w:rPr>
        <w:t xml:space="preserve"> на жизнь и здоровье людей  </w:t>
      </w:r>
      <w:r w:rsidRPr="00AB0468">
        <w:rPr>
          <w:i/>
          <w:sz w:val="30"/>
          <w:szCs w:val="30"/>
        </w:rPr>
        <w:t>(наводнения, затопления, грозы, ураганы, тайфуны, экстремальные сильные мороз и жара и т.д.),</w:t>
      </w:r>
      <w:r w:rsidRPr="00AB0468">
        <w:rPr>
          <w:sz w:val="30"/>
          <w:szCs w:val="30"/>
        </w:rPr>
        <w:t xml:space="preserve"> так и </w:t>
      </w:r>
      <w:r w:rsidRPr="00AB0468">
        <w:rPr>
          <w:sz w:val="30"/>
          <w:szCs w:val="30"/>
          <w:u w:val="single"/>
        </w:rPr>
        <w:t>косвенного</w:t>
      </w:r>
      <w:r w:rsidRPr="00AB0468">
        <w:rPr>
          <w:sz w:val="30"/>
          <w:szCs w:val="30"/>
        </w:rPr>
        <w:t xml:space="preserve">, которое проявится лишь спустя нескольких десятилетий  </w:t>
      </w:r>
      <w:r w:rsidRPr="00AB0468">
        <w:rPr>
          <w:i/>
          <w:sz w:val="30"/>
          <w:szCs w:val="30"/>
        </w:rPr>
        <w:t>(нарушения в природных и управляемых экосистемах, дающих пищу,  повышение уровня моря и перемещение в связи с этим населения, физическая опасность от усиливающегося ультрафиолетового излучения,  спады</w:t>
      </w:r>
      <w:proofErr w:type="gramEnd"/>
      <w:r w:rsidRPr="00AB0468">
        <w:rPr>
          <w:i/>
          <w:sz w:val="30"/>
          <w:szCs w:val="30"/>
        </w:rPr>
        <w:t xml:space="preserve"> в экономике и т.п.);</w:t>
      </w:r>
    </w:p>
    <w:p w:rsidR="003768E0" w:rsidRPr="00AB0468" w:rsidRDefault="00D66178" w:rsidP="003768E0">
      <w:pPr>
        <w:pStyle w:val="a8"/>
        <w:spacing w:after="0"/>
        <w:jc w:val="both"/>
        <w:rPr>
          <w:sz w:val="30"/>
          <w:szCs w:val="30"/>
        </w:rPr>
      </w:pPr>
      <w:r>
        <w:rPr>
          <w:i/>
          <w:sz w:val="30"/>
          <w:szCs w:val="30"/>
        </w:rPr>
        <w:t xml:space="preserve">      </w:t>
      </w:r>
      <w:r w:rsidR="003768E0" w:rsidRPr="00AB0468">
        <w:rPr>
          <w:i/>
          <w:sz w:val="30"/>
          <w:szCs w:val="30"/>
        </w:rPr>
        <w:t xml:space="preserve">    </w:t>
      </w:r>
      <w:r w:rsidR="003768E0" w:rsidRPr="00AB0468">
        <w:rPr>
          <w:sz w:val="30"/>
          <w:szCs w:val="30"/>
        </w:rPr>
        <w:t xml:space="preserve">влияние глобальных изменений климата –  новая проблема  в вопросах управления общественным здоровьем, так как «климатический» фактор коренным образом отличается по своим последствиям для здоровья населения от многих других «знакомых» экологических рисков, касающихся токсикологических, физических или микробиологических опасных факторов; </w:t>
      </w:r>
    </w:p>
    <w:p w:rsidR="003768E0" w:rsidRPr="00AB0468" w:rsidRDefault="00F03930" w:rsidP="003768E0">
      <w:pPr>
        <w:pStyle w:val="a8"/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3768E0" w:rsidRPr="00AB0468">
        <w:rPr>
          <w:sz w:val="30"/>
          <w:szCs w:val="30"/>
        </w:rPr>
        <w:t xml:space="preserve">      в отдельных частях Земли потепление  может стать  </w:t>
      </w:r>
      <w:r w:rsidR="003768E0" w:rsidRPr="00AB0468">
        <w:rPr>
          <w:sz w:val="30"/>
          <w:szCs w:val="30"/>
          <w:u w:val="single"/>
        </w:rPr>
        <w:t>благоприятными фактором</w:t>
      </w:r>
      <w:r w:rsidR="003768E0" w:rsidRPr="00AB0468">
        <w:rPr>
          <w:sz w:val="30"/>
          <w:szCs w:val="30"/>
        </w:rPr>
        <w:t xml:space="preserve"> для качества жизни и здоровья местного населения, но в глобальном плане такие влияния будут носить для человечества </w:t>
      </w:r>
      <w:r w:rsidR="003768E0" w:rsidRPr="00AB0468">
        <w:rPr>
          <w:sz w:val="30"/>
          <w:szCs w:val="30"/>
          <w:u w:val="single"/>
        </w:rPr>
        <w:t>негативный эффект;</w:t>
      </w:r>
      <w:r w:rsidR="003768E0" w:rsidRPr="00AB0468">
        <w:rPr>
          <w:sz w:val="30"/>
          <w:szCs w:val="30"/>
        </w:rPr>
        <w:t xml:space="preserve"> </w:t>
      </w:r>
    </w:p>
    <w:p w:rsidR="003768E0" w:rsidRPr="00AB0468" w:rsidRDefault="003768E0" w:rsidP="003768E0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AB0468">
        <w:rPr>
          <w:sz w:val="30"/>
          <w:szCs w:val="30"/>
        </w:rPr>
        <w:t xml:space="preserve">   </w:t>
      </w:r>
      <w:r w:rsidR="00F03930">
        <w:rPr>
          <w:sz w:val="30"/>
          <w:szCs w:val="30"/>
        </w:rPr>
        <w:t xml:space="preserve">    </w:t>
      </w:r>
      <w:r w:rsidRPr="00AB0468">
        <w:rPr>
          <w:sz w:val="30"/>
          <w:szCs w:val="30"/>
        </w:rPr>
        <w:t xml:space="preserve">   имеют место  пробелы в научных исследованиях в данном направлении: климатический тип «экологического бремени болезни» гораздо труднее контролировать и оценивать, поскольку колебания  баланса популяционного здоровья,  связанные с изменениями климата, сложно  </w:t>
      </w:r>
      <w:proofErr w:type="spellStart"/>
      <w:r w:rsidRPr="00AB0468">
        <w:rPr>
          <w:sz w:val="30"/>
          <w:szCs w:val="30"/>
        </w:rPr>
        <w:t>мониторировать</w:t>
      </w:r>
      <w:proofErr w:type="spellEnd"/>
      <w:r w:rsidRPr="00AB0468">
        <w:rPr>
          <w:sz w:val="30"/>
          <w:szCs w:val="30"/>
        </w:rPr>
        <w:t xml:space="preserve">   на фоне  «стрессов» в популяционном здоровье,  создаваемых постоянными  изменениями в других социально-этиологических и социально-гигиенических факторах;</w:t>
      </w:r>
    </w:p>
    <w:p w:rsidR="003768E0" w:rsidRPr="00AB0468" w:rsidRDefault="003768E0" w:rsidP="003768E0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AB0468">
        <w:rPr>
          <w:sz w:val="30"/>
          <w:szCs w:val="30"/>
        </w:rPr>
        <w:t xml:space="preserve">   </w:t>
      </w:r>
      <w:r w:rsidR="002C67BB">
        <w:rPr>
          <w:sz w:val="30"/>
          <w:szCs w:val="30"/>
        </w:rPr>
        <w:t xml:space="preserve">   </w:t>
      </w:r>
      <w:r w:rsidRPr="00AB0468">
        <w:rPr>
          <w:sz w:val="30"/>
          <w:szCs w:val="30"/>
        </w:rPr>
        <w:t xml:space="preserve">    в связи с глобальными климатическими процессами усугубится проблема соматической патологии </w:t>
      </w:r>
      <w:r w:rsidRPr="00AB0468">
        <w:rPr>
          <w:sz w:val="30"/>
          <w:szCs w:val="30"/>
          <w:lang w:val="en-US"/>
        </w:rPr>
        <w:t>c</w:t>
      </w:r>
      <w:r w:rsidRPr="00AB0468">
        <w:rPr>
          <w:sz w:val="30"/>
          <w:szCs w:val="30"/>
        </w:rPr>
        <w:t xml:space="preserve"> длительным хроническим течением (ХНИБ), обострение имеющихся болезней, рост смертности, повышение уязвимость  групп населения (пожилые люди, дети и младенцы, лица, </w:t>
      </w:r>
      <w:r w:rsidRPr="00AB0468">
        <w:rPr>
          <w:sz w:val="30"/>
          <w:szCs w:val="30"/>
        </w:rPr>
        <w:lastRenderedPageBreak/>
        <w:t>принимающие определенные виды лекарств и лица, более уязвимые по своему социальному статусу).</w:t>
      </w:r>
    </w:p>
    <w:p w:rsidR="003768E0" w:rsidRPr="00AB0468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 xml:space="preserve">  </w:t>
      </w:r>
      <w:r w:rsidR="002C67BB">
        <w:rPr>
          <w:rFonts w:ascii="Times New Roman" w:hAnsi="Times New Roman"/>
          <w:sz w:val="30"/>
          <w:szCs w:val="30"/>
          <w:lang w:val="ru-RU"/>
        </w:rPr>
        <w:t xml:space="preserve">  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    </w:t>
      </w:r>
      <w:r w:rsidRPr="00AB0468">
        <w:rPr>
          <w:rFonts w:ascii="Times New Roman" w:hAnsi="Times New Roman"/>
          <w:sz w:val="30"/>
          <w:szCs w:val="30"/>
        </w:rPr>
        <w:t xml:space="preserve">ВОЗ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выделяет следующие  </w:t>
      </w:r>
      <w:r w:rsidRPr="00AB0468">
        <w:rPr>
          <w:rFonts w:ascii="Times New Roman" w:hAnsi="Times New Roman"/>
          <w:sz w:val="30"/>
          <w:szCs w:val="30"/>
        </w:rPr>
        <w:t>основны</w:t>
      </w:r>
      <w:r w:rsidRPr="00AB0468">
        <w:rPr>
          <w:rFonts w:ascii="Times New Roman" w:hAnsi="Times New Roman"/>
          <w:sz w:val="30"/>
          <w:szCs w:val="30"/>
          <w:lang w:val="ru-RU"/>
        </w:rPr>
        <w:t>е</w:t>
      </w:r>
      <w:r w:rsidRPr="00AB0468">
        <w:rPr>
          <w:rFonts w:ascii="Times New Roman" w:hAnsi="Times New Roman"/>
          <w:sz w:val="30"/>
          <w:szCs w:val="30"/>
        </w:rPr>
        <w:t xml:space="preserve"> проблем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ы, связанные с </w:t>
      </w:r>
      <w:r w:rsidRPr="00AB0468">
        <w:rPr>
          <w:rFonts w:ascii="Times New Roman" w:hAnsi="Times New Roman"/>
          <w:sz w:val="30"/>
          <w:szCs w:val="30"/>
        </w:rPr>
        <w:t xml:space="preserve"> глобальны</w:t>
      </w:r>
      <w:r w:rsidRPr="00AB0468">
        <w:rPr>
          <w:rFonts w:ascii="Times New Roman" w:hAnsi="Times New Roman"/>
          <w:sz w:val="30"/>
          <w:szCs w:val="30"/>
          <w:lang w:val="ru-RU"/>
        </w:rPr>
        <w:t>ми</w:t>
      </w:r>
      <w:r w:rsidRPr="00AB0468">
        <w:rPr>
          <w:rFonts w:ascii="Times New Roman" w:hAnsi="Times New Roman"/>
          <w:sz w:val="30"/>
          <w:szCs w:val="30"/>
        </w:rPr>
        <w:t xml:space="preserve"> изменениями климата, на которые человечество может потенциально ответить изменениями показателей популяционного здоровья:</w:t>
      </w:r>
    </w:p>
    <w:p w:rsidR="003768E0" w:rsidRPr="00AB0468" w:rsidRDefault="003768E0" w:rsidP="003768E0">
      <w:pPr>
        <w:spacing w:after="0" w:line="240" w:lineRule="auto"/>
        <w:ind w:firstLine="426"/>
        <w:rPr>
          <w:rFonts w:ascii="Times New Roman" w:hAnsi="Times New Roman"/>
          <w:sz w:val="30"/>
          <w:szCs w:val="30"/>
        </w:rPr>
      </w:pPr>
      <w:r w:rsidRPr="00AB0468">
        <w:rPr>
          <w:rFonts w:ascii="Times New Roman" w:hAnsi="Times New Roman"/>
          <w:sz w:val="30"/>
          <w:szCs w:val="30"/>
        </w:rPr>
        <w:t>-  проблемы в сельском хозяйстве;</w:t>
      </w:r>
    </w:p>
    <w:p w:rsidR="003768E0" w:rsidRPr="00AB0468" w:rsidRDefault="003768E0" w:rsidP="003768E0">
      <w:pPr>
        <w:spacing w:after="0" w:line="240" w:lineRule="auto"/>
        <w:ind w:firstLine="426"/>
        <w:rPr>
          <w:rFonts w:ascii="Times New Roman" w:hAnsi="Times New Roman"/>
          <w:sz w:val="30"/>
          <w:szCs w:val="30"/>
        </w:rPr>
      </w:pPr>
      <w:r w:rsidRPr="00AB0468">
        <w:rPr>
          <w:rFonts w:ascii="Times New Roman" w:hAnsi="Times New Roman"/>
          <w:sz w:val="30"/>
          <w:szCs w:val="30"/>
        </w:rPr>
        <w:t>-  недостаток или избыток воды;</w:t>
      </w:r>
    </w:p>
    <w:p w:rsidR="003768E0" w:rsidRPr="00AB0468" w:rsidRDefault="003768E0" w:rsidP="003768E0">
      <w:pPr>
        <w:spacing w:after="0" w:line="240" w:lineRule="auto"/>
        <w:ind w:firstLine="426"/>
        <w:rPr>
          <w:rFonts w:ascii="Times New Roman" w:hAnsi="Times New Roman"/>
          <w:sz w:val="30"/>
          <w:szCs w:val="30"/>
        </w:rPr>
      </w:pPr>
      <w:r w:rsidRPr="00AB0468">
        <w:rPr>
          <w:rFonts w:ascii="Times New Roman" w:hAnsi="Times New Roman"/>
          <w:sz w:val="30"/>
          <w:szCs w:val="30"/>
        </w:rPr>
        <w:t>-  рост количества потенциальных смертей и повреждений в результате стихийных бедствий, изменений озонового слоя и изменения (возможные)  интенсивности геомагнитного излучения;</w:t>
      </w:r>
    </w:p>
    <w:p w:rsidR="003768E0" w:rsidRPr="00AB0468" w:rsidRDefault="003768E0" w:rsidP="003768E0">
      <w:pPr>
        <w:spacing w:after="0" w:line="240" w:lineRule="auto"/>
        <w:ind w:firstLine="426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</w:rPr>
        <w:t xml:space="preserve">- 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опасные метеорологические явления: </w:t>
      </w:r>
      <w:r w:rsidRPr="00AB0468">
        <w:rPr>
          <w:rFonts w:ascii="Times New Roman" w:hAnsi="Times New Roman"/>
          <w:sz w:val="30"/>
          <w:szCs w:val="30"/>
        </w:rPr>
        <w:t>перепады температур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 и </w:t>
      </w:r>
      <w:r w:rsidRPr="00AB0468">
        <w:rPr>
          <w:rFonts w:ascii="Times New Roman" w:hAnsi="Times New Roman"/>
          <w:sz w:val="30"/>
          <w:szCs w:val="30"/>
        </w:rPr>
        <w:t>периоды сильной жары</w:t>
      </w:r>
      <w:r w:rsidRPr="00AB0468">
        <w:rPr>
          <w:rFonts w:ascii="Times New Roman" w:hAnsi="Times New Roman"/>
          <w:sz w:val="30"/>
          <w:szCs w:val="30"/>
          <w:lang w:val="ru-RU"/>
        </w:rPr>
        <w:t>.</w:t>
      </w:r>
      <w:r w:rsidRPr="00AB0468">
        <w:rPr>
          <w:rFonts w:ascii="Times New Roman" w:hAnsi="Times New Roman"/>
          <w:sz w:val="30"/>
          <w:szCs w:val="30"/>
        </w:rPr>
        <w:t xml:space="preserve"> </w:t>
      </w:r>
    </w:p>
    <w:p w:rsidR="003768E0" w:rsidRPr="00AB0468" w:rsidRDefault="003768E0" w:rsidP="003768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 xml:space="preserve">    </w:t>
      </w:r>
      <w:r w:rsidR="002C67BB">
        <w:rPr>
          <w:rFonts w:ascii="Times New Roman" w:hAnsi="Times New Roman"/>
          <w:sz w:val="30"/>
          <w:szCs w:val="30"/>
          <w:lang w:val="ru-RU"/>
        </w:rPr>
        <w:t xml:space="preserve">  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  Прогнозы, выполненные специалистами Российской Федерации, показывают, что на территории </w:t>
      </w:r>
      <w:r w:rsidRPr="00AB0468">
        <w:rPr>
          <w:rFonts w:ascii="Times New Roman" w:hAnsi="Times New Roman"/>
          <w:sz w:val="30"/>
          <w:szCs w:val="30"/>
        </w:rPr>
        <w:t xml:space="preserve">Беларуси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в </w:t>
      </w:r>
      <w:r w:rsidRPr="00AB0468">
        <w:rPr>
          <w:rFonts w:ascii="Times New Roman" w:hAnsi="Times New Roman"/>
          <w:sz w:val="30"/>
          <w:szCs w:val="30"/>
        </w:rPr>
        <w:t>течение периода до 2030  года среднегодовая температура воздуха увеличится в среднем на 1</w:t>
      </w:r>
      <w:proofErr w:type="gramStart"/>
      <w:r w:rsidRPr="00AB0468">
        <w:rPr>
          <w:rFonts w:ascii="Times New Roman" w:hAnsi="Times New Roman"/>
          <w:sz w:val="30"/>
          <w:szCs w:val="30"/>
        </w:rPr>
        <w:t xml:space="preserve"> ºС</w:t>
      </w:r>
      <w:proofErr w:type="gramEnd"/>
      <w:r w:rsidRPr="00AB0468">
        <w:rPr>
          <w:rFonts w:ascii="Times New Roman" w:hAnsi="Times New Roman"/>
          <w:sz w:val="30"/>
          <w:szCs w:val="30"/>
        </w:rPr>
        <w:t xml:space="preserve">,  в период  2041-2060 гг. – примерно на 2 ºС, 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а </w:t>
      </w:r>
      <w:r w:rsidRPr="00AB0468">
        <w:rPr>
          <w:rFonts w:ascii="Times New Roman" w:hAnsi="Times New Roman"/>
          <w:sz w:val="30"/>
          <w:szCs w:val="30"/>
        </w:rPr>
        <w:t>в период  2080-2099 гг. ожидается рост температуры воздуха с  0,9 ºС  до 4,4 ºС</w:t>
      </w:r>
      <w:r w:rsidRPr="00AB0468">
        <w:rPr>
          <w:rFonts w:ascii="Times New Roman" w:hAnsi="Times New Roman"/>
          <w:sz w:val="30"/>
          <w:szCs w:val="30"/>
          <w:lang w:val="ru-RU"/>
        </w:rPr>
        <w:t>, с</w:t>
      </w:r>
      <w:r w:rsidRPr="00AB0468">
        <w:rPr>
          <w:rFonts w:ascii="Times New Roman" w:hAnsi="Times New Roman"/>
          <w:sz w:val="30"/>
          <w:szCs w:val="30"/>
        </w:rPr>
        <w:t>охранятся тенденции повышения количества</w:t>
      </w:r>
      <w:r w:rsidRPr="00AB0468">
        <w:rPr>
          <w:rFonts w:ascii="Times New Roman" w:hAnsi="Times New Roman"/>
          <w:b/>
          <w:sz w:val="30"/>
          <w:szCs w:val="30"/>
        </w:rPr>
        <w:t xml:space="preserve"> </w:t>
      </w:r>
      <w:r w:rsidRPr="00AB0468">
        <w:rPr>
          <w:rFonts w:ascii="Times New Roman" w:hAnsi="Times New Roman"/>
          <w:sz w:val="30"/>
          <w:szCs w:val="30"/>
        </w:rPr>
        <w:t>опасных метеорологических явлений.</w:t>
      </w:r>
    </w:p>
    <w:p w:rsidR="003768E0" w:rsidRPr="00AB0468" w:rsidRDefault="002C67BB" w:rsidP="003768E0">
      <w:pPr>
        <w:pStyle w:val="ab"/>
        <w:spacing w:before="0" w:after="0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="003768E0" w:rsidRPr="00AB0468">
        <w:rPr>
          <w:rFonts w:ascii="Times New Roman" w:hAnsi="Times New Roman" w:cs="Times New Roman"/>
          <w:sz w:val="30"/>
          <w:szCs w:val="30"/>
        </w:rPr>
        <w:t>В 2011 году Европейским бюро ВОЗ государствам-участникам предложено Руководство «Планы действий по защите здоровья населения от воздействия аномальной жары».</w:t>
      </w:r>
    </w:p>
    <w:p w:rsidR="003768E0" w:rsidRPr="00AB0468" w:rsidRDefault="003768E0" w:rsidP="003768E0">
      <w:pPr>
        <w:pStyle w:val="a8"/>
        <w:jc w:val="both"/>
        <w:rPr>
          <w:sz w:val="30"/>
          <w:szCs w:val="30"/>
          <w:lang w:val="be-BY" w:eastAsia="ar-SA"/>
        </w:rPr>
      </w:pPr>
    </w:p>
    <w:p w:rsidR="003768E0" w:rsidRPr="00AB0468" w:rsidRDefault="003768E0" w:rsidP="003768E0">
      <w:pPr>
        <w:pStyle w:val="ab"/>
        <w:spacing w:before="0" w:after="0"/>
        <w:ind w:firstLine="42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B0468">
        <w:rPr>
          <w:rFonts w:ascii="Times New Roman" w:hAnsi="Times New Roman"/>
          <w:b/>
          <w:sz w:val="30"/>
          <w:szCs w:val="30"/>
        </w:rPr>
        <w:t>ММСП как инструмент регулирования международного распространения инфекционных болезней</w:t>
      </w:r>
    </w:p>
    <w:p w:rsidR="003768E0" w:rsidRPr="00AB0468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 xml:space="preserve">       </w:t>
      </w:r>
    </w:p>
    <w:p w:rsidR="003768E0" w:rsidRPr="00AB0468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 xml:space="preserve">   </w:t>
      </w:r>
      <w:r w:rsidR="00CD5A4B">
        <w:rPr>
          <w:rFonts w:ascii="Times New Roman" w:hAnsi="Times New Roman"/>
          <w:sz w:val="30"/>
          <w:szCs w:val="30"/>
          <w:lang w:val="ru-RU"/>
        </w:rPr>
        <w:t xml:space="preserve">   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   </w:t>
      </w:r>
      <w:r w:rsidRPr="00AB0468">
        <w:rPr>
          <w:rFonts w:ascii="Times New Roman" w:hAnsi="Times New Roman"/>
          <w:sz w:val="30"/>
          <w:szCs w:val="30"/>
        </w:rPr>
        <w:t>ММСП-2005 – это пересмотренный вариант ММСП от 1969 г., который охватывал только шесть инфекционных заболеваний.</w:t>
      </w:r>
    </w:p>
    <w:p w:rsidR="003768E0" w:rsidRPr="00AB0468" w:rsidRDefault="003768E0" w:rsidP="003768E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proofErr w:type="gramStart"/>
      <w:r w:rsidRPr="00AB0468">
        <w:rPr>
          <w:rFonts w:ascii="Times New Roman" w:hAnsi="Times New Roman"/>
          <w:sz w:val="30"/>
          <w:szCs w:val="30"/>
          <w:lang w:val="ru-RU"/>
        </w:rPr>
        <w:t xml:space="preserve">Тем не менее,  ММСП-2005 остается главным инструментов ВОЗ в предотвращении международного распространения инфекционных болезней, предохранении от них, борьбе с ними и принятии ответных мер на уровне общественного здравоохранения, которые соизмеримы с рисками для здоровья населения и ограничены ими и которые, что важно, не создают излишних препятствий для международных перевозок и торговли. </w:t>
      </w:r>
      <w:proofErr w:type="gramEnd"/>
    </w:p>
    <w:p w:rsidR="003768E0" w:rsidRPr="00AB0468" w:rsidRDefault="003768E0" w:rsidP="003768E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AB0468">
        <w:rPr>
          <w:rFonts w:ascii="Times New Roman" w:hAnsi="Times New Roman"/>
          <w:color w:val="000000"/>
          <w:sz w:val="30"/>
          <w:szCs w:val="30"/>
          <w:lang w:val="ru-RU"/>
        </w:rPr>
        <w:t>Согласно ММСП-2005, спектр инфекционных заболеваний, признанных наиболее опасными в мире представляют 14 нозологических форм, которые характеризуются высокими показателями   летальности, продолжительности инкубационного периода  и способны  проявиться как тяжелые клинические случаи с летальным исходом.</w:t>
      </w:r>
    </w:p>
    <w:p w:rsidR="003768E0" w:rsidRPr="00AB0468" w:rsidRDefault="003768E0" w:rsidP="003768E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color w:val="000000"/>
          <w:sz w:val="30"/>
          <w:szCs w:val="30"/>
          <w:lang w:val="ru-RU"/>
        </w:rPr>
        <w:t xml:space="preserve">В мире также определен перечень патогенных биологических </w:t>
      </w:r>
      <w:r w:rsidRPr="00AB0468">
        <w:rPr>
          <w:rFonts w:ascii="Times New Roman" w:hAnsi="Times New Roman"/>
          <w:color w:val="000000"/>
          <w:sz w:val="30"/>
          <w:szCs w:val="30"/>
          <w:lang w:val="ru-RU"/>
        </w:rPr>
        <w:lastRenderedPageBreak/>
        <w:t xml:space="preserve">агентов около 40 наименований, которые могут быть применены в террористических целях, в том числе и на территории проведения массовых мероприятий (Руководство ВОЗ, 2004 г.).  </w:t>
      </w:r>
    </w:p>
    <w:p w:rsidR="003768E0" w:rsidRPr="00AB0468" w:rsidRDefault="003768E0" w:rsidP="003768E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 xml:space="preserve">Основной принцип ММСП-2005  </w:t>
      </w:r>
      <w:r w:rsidRPr="00AB0468">
        <w:rPr>
          <w:rFonts w:ascii="Times New Roman" w:hAnsi="Times New Roman"/>
          <w:sz w:val="30"/>
          <w:szCs w:val="30"/>
        </w:rPr>
        <w:t>–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 упреждающее управление риском, направленное на раннее выявление и ликвидацию вспышки до формирования международной угрозы. </w:t>
      </w:r>
    </w:p>
    <w:p w:rsidR="003768E0" w:rsidRPr="00AB0468" w:rsidRDefault="003768E0" w:rsidP="003768E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>ММСП-2005 ориентированы на риски в связи инфекционными  болезнями, а также в связи с биологическими угрозами (включая акты  биотерроризма)</w:t>
      </w:r>
    </w:p>
    <w:p w:rsidR="003768E0" w:rsidRPr="00AB0468" w:rsidRDefault="003768E0" w:rsidP="003768E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 xml:space="preserve">В последние годы в мире имело место ухудшение эпидемиологической ситуации по лихорадке </w:t>
      </w:r>
      <w:proofErr w:type="spellStart"/>
      <w:r w:rsidRPr="00AB0468">
        <w:rPr>
          <w:rFonts w:ascii="Times New Roman" w:hAnsi="Times New Roman"/>
          <w:sz w:val="30"/>
          <w:szCs w:val="30"/>
          <w:lang w:val="ru-RU"/>
        </w:rPr>
        <w:t>Эбола</w:t>
      </w:r>
      <w:proofErr w:type="spellEnd"/>
      <w:r w:rsidRPr="00AB0468">
        <w:rPr>
          <w:rFonts w:ascii="Times New Roman" w:hAnsi="Times New Roman"/>
          <w:sz w:val="30"/>
          <w:szCs w:val="30"/>
          <w:lang w:val="ru-RU"/>
        </w:rPr>
        <w:t xml:space="preserve">, лихорадке </w:t>
      </w:r>
      <w:proofErr w:type="spellStart"/>
      <w:r w:rsidRPr="00AB0468">
        <w:rPr>
          <w:rFonts w:ascii="Times New Roman" w:hAnsi="Times New Roman"/>
          <w:sz w:val="30"/>
          <w:szCs w:val="30"/>
          <w:lang w:val="ru-RU"/>
        </w:rPr>
        <w:t>Зика</w:t>
      </w:r>
      <w:proofErr w:type="spellEnd"/>
      <w:r w:rsidRPr="00AB0468">
        <w:rPr>
          <w:rFonts w:ascii="Times New Roman" w:hAnsi="Times New Roman"/>
          <w:sz w:val="30"/>
          <w:szCs w:val="30"/>
          <w:lang w:val="ru-RU"/>
        </w:rPr>
        <w:t xml:space="preserve">, желтой лихорадке, инфекции, вызванной </w:t>
      </w:r>
      <w:proofErr w:type="spellStart"/>
      <w:r w:rsidRPr="00AB0468">
        <w:rPr>
          <w:rFonts w:ascii="Times New Roman" w:hAnsi="Times New Roman"/>
          <w:sz w:val="30"/>
          <w:szCs w:val="30"/>
          <w:lang w:val="ru-RU"/>
        </w:rPr>
        <w:t>коронавирусом</w:t>
      </w:r>
      <w:proofErr w:type="spellEnd"/>
      <w:r w:rsidRPr="00AB0468">
        <w:rPr>
          <w:rFonts w:ascii="Times New Roman" w:hAnsi="Times New Roman"/>
          <w:sz w:val="30"/>
          <w:szCs w:val="30"/>
          <w:lang w:val="ru-RU"/>
        </w:rPr>
        <w:t xml:space="preserve">,  Ближневосточного респираторного синдрома, холере и др. </w:t>
      </w:r>
    </w:p>
    <w:p w:rsidR="003768E0" w:rsidRPr="00AB0468" w:rsidRDefault="003768E0" w:rsidP="003768E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 xml:space="preserve"> Все аспекты угроз для международного здравоохранения интегрированы в объекте глобального эпидемиологического надзора, каким является "чрезвычайная ситуация в области общественного здравоохранения, имеющая международное значение".</w:t>
      </w:r>
    </w:p>
    <w:p w:rsidR="003768E0" w:rsidRPr="00AB0468" w:rsidRDefault="003768E0" w:rsidP="003768E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 xml:space="preserve"> ВОЗ своей стратегией достижения здоровья для всех предопределил достижимый стандарт мероприятий по комплексному противостоянию общества угрозе распространения  инфекционных болезней:</w:t>
      </w:r>
    </w:p>
    <w:p w:rsidR="003768E0" w:rsidRPr="00AB0468" w:rsidRDefault="003768E0" w:rsidP="003768E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>«   -  наличие соответствующих эффективных методов;</w:t>
      </w:r>
    </w:p>
    <w:p w:rsidR="003768E0" w:rsidRPr="00AB0468" w:rsidRDefault="003768E0" w:rsidP="003768E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>-</w:t>
      </w:r>
      <w:r w:rsidRPr="00AB0468">
        <w:rPr>
          <w:rFonts w:ascii="Times New Roman" w:hAnsi="Times New Roman"/>
          <w:sz w:val="30"/>
          <w:szCs w:val="30"/>
          <w:lang w:val="ru-RU"/>
        </w:rPr>
        <w:tab/>
        <w:t>хорошо разработанные стратегии;</w:t>
      </w:r>
    </w:p>
    <w:p w:rsidR="003768E0" w:rsidRPr="00AB0468" w:rsidRDefault="003768E0" w:rsidP="003768E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>-</w:t>
      </w:r>
      <w:r w:rsidRPr="00AB0468">
        <w:rPr>
          <w:rFonts w:ascii="Times New Roman" w:hAnsi="Times New Roman"/>
          <w:sz w:val="30"/>
          <w:szCs w:val="30"/>
          <w:lang w:val="ru-RU"/>
        </w:rPr>
        <w:tab/>
        <w:t xml:space="preserve">хорошая система </w:t>
      </w:r>
      <w:proofErr w:type="spellStart"/>
      <w:r w:rsidRPr="00AB0468">
        <w:rPr>
          <w:rFonts w:ascii="Times New Roman" w:hAnsi="Times New Roman"/>
          <w:sz w:val="30"/>
          <w:szCs w:val="30"/>
          <w:lang w:val="ru-RU"/>
        </w:rPr>
        <w:t>эпиднадзора</w:t>
      </w:r>
      <w:proofErr w:type="spellEnd"/>
      <w:r w:rsidRPr="00AB0468">
        <w:rPr>
          <w:rFonts w:ascii="Times New Roman" w:hAnsi="Times New Roman"/>
          <w:sz w:val="30"/>
          <w:szCs w:val="30"/>
          <w:lang w:val="ru-RU"/>
        </w:rPr>
        <w:t xml:space="preserve">,  </w:t>
      </w:r>
      <w:proofErr w:type="gramStart"/>
      <w:r w:rsidRPr="00AB0468">
        <w:rPr>
          <w:rFonts w:ascii="Times New Roman" w:hAnsi="Times New Roman"/>
          <w:sz w:val="30"/>
          <w:szCs w:val="30"/>
          <w:lang w:val="ru-RU"/>
        </w:rPr>
        <w:t>основанного</w:t>
      </w:r>
      <w:proofErr w:type="gramEnd"/>
      <w:r w:rsidRPr="00AB0468">
        <w:rPr>
          <w:rFonts w:ascii="Times New Roman" w:hAnsi="Times New Roman"/>
          <w:sz w:val="30"/>
          <w:szCs w:val="30"/>
          <w:lang w:val="ru-RU"/>
        </w:rPr>
        <w:t xml:space="preserve"> на использовании лабораторных служб;</w:t>
      </w:r>
    </w:p>
    <w:p w:rsidR="003768E0" w:rsidRPr="00AB0468" w:rsidRDefault="003768E0" w:rsidP="003768E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>-</w:t>
      </w:r>
      <w:r w:rsidRPr="00AB0468">
        <w:rPr>
          <w:rFonts w:ascii="Times New Roman" w:hAnsi="Times New Roman"/>
          <w:sz w:val="30"/>
          <w:szCs w:val="30"/>
          <w:lang w:val="ru-RU"/>
        </w:rPr>
        <w:tab/>
        <w:t>хорошая система связей с другими ведомствами;</w:t>
      </w:r>
    </w:p>
    <w:p w:rsidR="003768E0" w:rsidRPr="00AB0468" w:rsidRDefault="003768E0" w:rsidP="003768E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>-</w:t>
      </w:r>
      <w:r w:rsidRPr="00AB0468">
        <w:rPr>
          <w:rFonts w:ascii="Times New Roman" w:hAnsi="Times New Roman"/>
          <w:sz w:val="30"/>
          <w:szCs w:val="30"/>
          <w:lang w:val="ru-RU"/>
        </w:rPr>
        <w:tab/>
        <w:t xml:space="preserve">достаточный  охват населения службами </w:t>
      </w:r>
      <w:proofErr w:type="spellStart"/>
      <w:r w:rsidRPr="00AB0468">
        <w:rPr>
          <w:rFonts w:ascii="Times New Roman" w:hAnsi="Times New Roman"/>
          <w:sz w:val="30"/>
          <w:szCs w:val="30"/>
          <w:lang w:val="ru-RU"/>
        </w:rPr>
        <w:t>эпиднадзора</w:t>
      </w:r>
      <w:proofErr w:type="spellEnd"/>
      <w:r w:rsidRPr="00AB0468">
        <w:rPr>
          <w:rFonts w:ascii="Times New Roman" w:hAnsi="Times New Roman"/>
          <w:sz w:val="30"/>
          <w:szCs w:val="30"/>
          <w:lang w:val="ru-RU"/>
        </w:rPr>
        <w:t>;</w:t>
      </w:r>
    </w:p>
    <w:p w:rsidR="003768E0" w:rsidRPr="00AB0468" w:rsidRDefault="003768E0" w:rsidP="003768E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>-</w:t>
      </w:r>
      <w:r w:rsidRPr="00AB0468">
        <w:rPr>
          <w:rFonts w:ascii="Times New Roman" w:hAnsi="Times New Roman"/>
          <w:sz w:val="30"/>
          <w:szCs w:val="30"/>
          <w:lang w:val="ru-RU"/>
        </w:rPr>
        <w:tab/>
        <w:t>хорошая система подготовки работников общественного здравоохранения и мониторинга их деятельности;</w:t>
      </w:r>
    </w:p>
    <w:p w:rsidR="003768E0" w:rsidRPr="00AB0468" w:rsidRDefault="003768E0" w:rsidP="003768E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>-</w:t>
      </w:r>
      <w:r w:rsidRPr="00AB0468">
        <w:rPr>
          <w:rFonts w:ascii="Times New Roman" w:hAnsi="Times New Roman"/>
          <w:sz w:val="30"/>
          <w:szCs w:val="30"/>
          <w:lang w:val="ru-RU"/>
        </w:rPr>
        <w:tab/>
        <w:t>должное планирование, управление и финансирование;</w:t>
      </w:r>
    </w:p>
    <w:p w:rsidR="003768E0" w:rsidRPr="00AB0468" w:rsidRDefault="003768E0" w:rsidP="003768E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>-</w:t>
      </w:r>
      <w:r w:rsidRPr="00AB0468">
        <w:rPr>
          <w:rFonts w:ascii="Times New Roman" w:hAnsi="Times New Roman"/>
          <w:sz w:val="30"/>
          <w:szCs w:val="30"/>
          <w:lang w:val="ru-RU"/>
        </w:rPr>
        <w:tab/>
        <w:t>должная политика государства;</w:t>
      </w:r>
    </w:p>
    <w:p w:rsidR="003768E0" w:rsidRDefault="003768E0" w:rsidP="003768E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>-</w:t>
      </w:r>
      <w:r w:rsidRPr="00AB0468">
        <w:rPr>
          <w:rFonts w:ascii="Times New Roman" w:hAnsi="Times New Roman"/>
          <w:sz w:val="30"/>
          <w:szCs w:val="30"/>
          <w:lang w:val="ru-RU"/>
        </w:rPr>
        <w:tab/>
        <w:t>международное сотрудничество</w:t>
      </w:r>
      <w:r>
        <w:rPr>
          <w:rFonts w:ascii="Times New Roman" w:hAnsi="Times New Roman"/>
          <w:sz w:val="30"/>
          <w:szCs w:val="30"/>
          <w:lang w:val="ru-RU"/>
        </w:rPr>
        <w:t>…</w:t>
      </w:r>
      <w:r w:rsidRPr="00AB0468">
        <w:rPr>
          <w:rFonts w:ascii="Times New Roman" w:hAnsi="Times New Roman"/>
          <w:sz w:val="30"/>
          <w:szCs w:val="30"/>
          <w:lang w:val="ru-RU"/>
        </w:rPr>
        <w:t>».</w:t>
      </w:r>
    </w:p>
    <w:p w:rsidR="00A930AE" w:rsidRPr="00AB0468" w:rsidRDefault="00A930AE" w:rsidP="003768E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3768E0" w:rsidRPr="00AB0468" w:rsidRDefault="003768E0" w:rsidP="003768E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AB0468">
        <w:rPr>
          <w:rFonts w:ascii="Times New Roman" w:hAnsi="Times New Roman"/>
          <w:b/>
          <w:sz w:val="30"/>
          <w:szCs w:val="30"/>
        </w:rPr>
        <w:t>Повышение потенциала лабораторных систем для укрепления национального механизма перенаправления проб</w:t>
      </w:r>
    </w:p>
    <w:p w:rsidR="003768E0" w:rsidRPr="00AB0468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B0468">
        <w:rPr>
          <w:rFonts w:ascii="Times New Roman" w:hAnsi="Times New Roman"/>
          <w:sz w:val="30"/>
          <w:szCs w:val="30"/>
        </w:rPr>
        <w:t xml:space="preserve">      </w:t>
      </w:r>
    </w:p>
    <w:p w:rsidR="003768E0" w:rsidRPr="00AB0468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</w:rPr>
        <w:t xml:space="preserve">   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3062FD">
        <w:rPr>
          <w:rFonts w:ascii="Times New Roman" w:hAnsi="Times New Roman"/>
          <w:sz w:val="30"/>
          <w:szCs w:val="30"/>
          <w:lang w:val="ru-RU"/>
        </w:rPr>
        <w:t xml:space="preserve">    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AB0468">
        <w:rPr>
          <w:rFonts w:ascii="Times New Roman" w:hAnsi="Times New Roman"/>
          <w:sz w:val="30"/>
          <w:szCs w:val="30"/>
          <w:lang w:val="ru-RU"/>
        </w:rPr>
        <w:t>Реализация п</w:t>
      </w:r>
      <w:r w:rsidRPr="00AB0468">
        <w:rPr>
          <w:rFonts w:ascii="Times New Roman" w:hAnsi="Times New Roman"/>
          <w:color w:val="000000"/>
          <w:sz w:val="30"/>
          <w:szCs w:val="30"/>
          <w:lang w:val="ru-RU"/>
        </w:rPr>
        <w:t xml:space="preserve">оказателя ЦУР 3.d.1.  и готовность к чрезвычайным ситуациям в области общественного здравоохранения» предусматривает в числе других мероприятий  </w:t>
      </w:r>
      <w:r w:rsidRPr="00AB0468">
        <w:rPr>
          <w:rFonts w:ascii="Times New Roman" w:hAnsi="Times New Roman"/>
          <w:sz w:val="30"/>
          <w:szCs w:val="30"/>
          <w:lang w:val="ru-RU"/>
        </w:rPr>
        <w:t>в</w:t>
      </w:r>
      <w:r w:rsidRPr="00AB0468">
        <w:rPr>
          <w:rFonts w:ascii="Times New Roman" w:hAnsi="Times New Roman"/>
          <w:sz w:val="30"/>
          <w:szCs w:val="30"/>
        </w:rPr>
        <w:t>ыявление потенциальных чрезвычайных ситуаций с угрозами здоровью населения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 на основе постоянного объективного мониторинга.</w:t>
      </w:r>
    </w:p>
    <w:p w:rsidR="003768E0" w:rsidRPr="00AB0468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 xml:space="preserve">    </w:t>
      </w:r>
      <w:r w:rsidR="003062FD">
        <w:rPr>
          <w:rFonts w:ascii="Times New Roman" w:hAnsi="Times New Roman"/>
          <w:sz w:val="30"/>
          <w:szCs w:val="30"/>
          <w:lang w:val="ru-RU"/>
        </w:rPr>
        <w:t xml:space="preserve">  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AB0468">
        <w:rPr>
          <w:rFonts w:ascii="Times New Roman" w:hAnsi="Times New Roman"/>
          <w:sz w:val="30"/>
          <w:szCs w:val="30"/>
        </w:rPr>
        <w:t xml:space="preserve"> Мапутская декларация, принятая в 2008 году, приз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нала необходимость </w:t>
      </w:r>
      <w:r w:rsidRPr="00AB0468">
        <w:rPr>
          <w:rFonts w:ascii="Times New Roman" w:hAnsi="Times New Roman"/>
          <w:sz w:val="30"/>
          <w:szCs w:val="30"/>
        </w:rPr>
        <w:t xml:space="preserve"> усилени</w:t>
      </w:r>
      <w:r w:rsidRPr="00AB0468">
        <w:rPr>
          <w:rFonts w:ascii="Times New Roman" w:hAnsi="Times New Roman"/>
          <w:sz w:val="30"/>
          <w:szCs w:val="30"/>
          <w:lang w:val="ru-RU"/>
        </w:rPr>
        <w:t>я</w:t>
      </w:r>
      <w:r w:rsidRPr="00AB0468">
        <w:rPr>
          <w:rFonts w:ascii="Times New Roman" w:hAnsi="Times New Roman"/>
          <w:sz w:val="30"/>
          <w:szCs w:val="30"/>
        </w:rPr>
        <w:t xml:space="preserve"> лабораторных систем в целях создания единой </w:t>
      </w:r>
      <w:r w:rsidRPr="00AB0468">
        <w:rPr>
          <w:rFonts w:ascii="Times New Roman" w:hAnsi="Times New Roman"/>
          <w:sz w:val="30"/>
          <w:szCs w:val="30"/>
        </w:rPr>
        <w:lastRenderedPageBreak/>
        <w:t xml:space="preserve">интегрированной  сети национальных лабораторий с </w:t>
      </w:r>
      <w:r w:rsidRPr="00AB0468">
        <w:rPr>
          <w:rFonts w:ascii="Times New Roman" w:hAnsi="Times New Roman"/>
          <w:sz w:val="30"/>
          <w:szCs w:val="30"/>
          <w:lang w:val="ru-RU"/>
        </w:rPr>
        <w:t>з</w:t>
      </w:r>
      <w:r w:rsidRPr="00AB0468">
        <w:rPr>
          <w:rFonts w:ascii="Times New Roman" w:hAnsi="Times New Roman"/>
          <w:sz w:val="30"/>
          <w:szCs w:val="30"/>
        </w:rPr>
        <w:t>акреплением за каждым уровнем определенных видов исследований.</w:t>
      </w:r>
    </w:p>
    <w:p w:rsidR="003768E0" w:rsidRPr="00AB0468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 xml:space="preserve">    </w:t>
      </w:r>
      <w:r w:rsidR="003062FD">
        <w:rPr>
          <w:rFonts w:ascii="Times New Roman" w:hAnsi="Times New Roman"/>
          <w:sz w:val="30"/>
          <w:szCs w:val="30"/>
          <w:lang w:val="ru-RU"/>
        </w:rPr>
        <w:t xml:space="preserve"> 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3062FD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 ВОЗ непременным условием определяет </w:t>
      </w:r>
      <w:r w:rsidRPr="00AB0468">
        <w:rPr>
          <w:rFonts w:ascii="Times New Roman" w:hAnsi="Times New Roman"/>
          <w:sz w:val="30"/>
          <w:szCs w:val="30"/>
        </w:rPr>
        <w:t>наличи</w:t>
      </w:r>
      <w:r w:rsidRPr="00AB0468">
        <w:rPr>
          <w:rFonts w:ascii="Times New Roman" w:hAnsi="Times New Roman"/>
          <w:sz w:val="30"/>
          <w:szCs w:val="30"/>
          <w:lang w:val="ru-RU"/>
        </w:rPr>
        <w:t>е</w:t>
      </w:r>
      <w:r w:rsidRPr="00AB0468">
        <w:rPr>
          <w:rFonts w:ascii="Times New Roman" w:hAnsi="Times New Roman"/>
          <w:sz w:val="30"/>
          <w:szCs w:val="30"/>
        </w:rPr>
        <w:t xml:space="preserve"> хорошо организованной и грамотно управляемой комплексной системы перенаправления образцов в рамках сектора здравоохранения, обеспечивающей надлежащую координацию образцов любого типа и на любом уровне сектора  здравоохранения</w:t>
      </w:r>
      <w:r>
        <w:rPr>
          <w:rFonts w:ascii="Times New Roman" w:hAnsi="Times New Roman"/>
          <w:sz w:val="30"/>
          <w:szCs w:val="30"/>
          <w:lang w:val="ru-RU"/>
        </w:rPr>
        <w:t xml:space="preserve">. </w:t>
      </w:r>
      <w:r w:rsidRPr="00AB0468">
        <w:rPr>
          <w:rFonts w:ascii="Times New Roman" w:hAnsi="Times New Roman"/>
          <w:sz w:val="30"/>
          <w:szCs w:val="30"/>
        </w:rPr>
        <w:t>Эта система должна постоянно улучшаться посредством таких мероприятий, как четкое определение функций обязанностей, обязанностей и действий лабораторных систем, разработка национальных руководящих принципо, подготовки стандартных операционных процедур (СОП)  и организация обучения по вопросам перенаправления проб.</w:t>
      </w:r>
    </w:p>
    <w:p w:rsidR="003768E0" w:rsidRPr="00AB0468" w:rsidRDefault="00A62398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   </w:t>
      </w:r>
      <w:r w:rsidR="003768E0" w:rsidRPr="00AB0468">
        <w:rPr>
          <w:rFonts w:ascii="Times New Roman" w:hAnsi="Times New Roman"/>
          <w:sz w:val="30"/>
          <w:szCs w:val="30"/>
        </w:rPr>
        <w:t xml:space="preserve">  </w:t>
      </w:r>
      <w:r w:rsidR="003768E0" w:rsidRPr="00AB0468">
        <w:rPr>
          <w:rFonts w:ascii="Times New Roman" w:hAnsi="Times New Roman"/>
          <w:sz w:val="30"/>
          <w:szCs w:val="30"/>
          <w:lang w:val="ru-RU"/>
        </w:rPr>
        <w:t xml:space="preserve">  </w:t>
      </w:r>
      <w:r w:rsidR="003768E0" w:rsidRPr="00AB0468">
        <w:rPr>
          <w:rFonts w:ascii="Times New Roman" w:hAnsi="Times New Roman"/>
          <w:sz w:val="30"/>
          <w:szCs w:val="30"/>
        </w:rPr>
        <w:t xml:space="preserve">   В том же </w:t>
      </w:r>
      <w:r w:rsidR="003768E0" w:rsidRPr="00AB0468">
        <w:rPr>
          <w:rFonts w:ascii="Times New Roman" w:hAnsi="Times New Roman"/>
          <w:sz w:val="30"/>
          <w:szCs w:val="30"/>
          <w:lang w:val="ru-RU"/>
        </w:rPr>
        <w:t xml:space="preserve">2008 </w:t>
      </w:r>
      <w:r w:rsidR="003768E0" w:rsidRPr="00AB0468">
        <w:rPr>
          <w:rFonts w:ascii="Times New Roman" w:hAnsi="Times New Roman"/>
          <w:sz w:val="30"/>
          <w:szCs w:val="30"/>
        </w:rPr>
        <w:t>году на совместной конференции ВОЗ и Центров по контролю заболеваний (</w:t>
      </w:r>
      <w:r w:rsidR="003768E0" w:rsidRPr="00AB0468">
        <w:rPr>
          <w:rFonts w:ascii="Times New Roman" w:hAnsi="Times New Roman"/>
          <w:sz w:val="30"/>
          <w:szCs w:val="30"/>
          <w:lang w:val="en-US"/>
        </w:rPr>
        <w:t>CDC</w:t>
      </w:r>
      <w:r w:rsidR="003768E0" w:rsidRPr="00AB0468">
        <w:rPr>
          <w:rFonts w:ascii="Times New Roman" w:hAnsi="Times New Roman"/>
          <w:sz w:val="30"/>
          <w:szCs w:val="30"/>
        </w:rPr>
        <w:t xml:space="preserve">) по системам обеспечения качества лабораторных исследований была вынесена рекомендация о создании – в рамках национального  плана развития здравоохранения – национальной организации, которая могла бы обеспечить реагирование на потребности пациентов и всех пользователей подобных услуг. </w:t>
      </w:r>
    </w:p>
    <w:p w:rsidR="003768E0" w:rsidRPr="00AB0468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 xml:space="preserve">    </w:t>
      </w:r>
      <w:r w:rsidR="00A62398">
        <w:rPr>
          <w:rFonts w:ascii="Times New Roman" w:hAnsi="Times New Roman"/>
          <w:sz w:val="30"/>
          <w:szCs w:val="30"/>
          <w:lang w:val="ru-RU"/>
        </w:rPr>
        <w:t xml:space="preserve">  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   </w:t>
      </w:r>
      <w:r w:rsidRPr="00AB0468">
        <w:rPr>
          <w:rFonts w:ascii="Times New Roman" w:hAnsi="Times New Roman"/>
          <w:sz w:val="30"/>
          <w:szCs w:val="30"/>
        </w:rPr>
        <w:t>Особое внимание было уделено важности организации систем управления качеством в лабораториях.</w:t>
      </w:r>
    </w:p>
    <w:p w:rsidR="003768E0" w:rsidRPr="00AB0468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B0468">
        <w:rPr>
          <w:rFonts w:ascii="Times New Roman" w:hAnsi="Times New Roman"/>
          <w:sz w:val="30"/>
          <w:szCs w:val="30"/>
        </w:rPr>
        <w:t xml:space="preserve"> 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  </w:t>
      </w:r>
      <w:r w:rsidR="00A62398">
        <w:rPr>
          <w:rFonts w:ascii="Times New Roman" w:hAnsi="Times New Roman"/>
          <w:sz w:val="30"/>
          <w:szCs w:val="30"/>
          <w:lang w:val="ru-RU"/>
        </w:rPr>
        <w:t xml:space="preserve">   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AB0468">
        <w:rPr>
          <w:rFonts w:ascii="Times New Roman" w:hAnsi="Times New Roman"/>
          <w:sz w:val="30"/>
          <w:szCs w:val="30"/>
        </w:rPr>
        <w:t xml:space="preserve"> Лабораторная система – это группа лабораторий, объединенных лабораторными дисциплинами и организованных в виде многоуровневой структуры, действующей по принципу взаимосвязанности и взаимозависимости в соответствии с их уровнем.</w:t>
      </w:r>
    </w:p>
    <w:p w:rsidR="003768E0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</w:rPr>
        <w:t xml:space="preserve">   </w:t>
      </w:r>
      <w:r w:rsidR="00A62398">
        <w:rPr>
          <w:rFonts w:ascii="Times New Roman" w:hAnsi="Times New Roman"/>
          <w:sz w:val="30"/>
          <w:szCs w:val="30"/>
          <w:lang w:val="ru-RU"/>
        </w:rPr>
        <w:t xml:space="preserve">   </w:t>
      </w:r>
      <w:r w:rsidRPr="00AB0468">
        <w:rPr>
          <w:rFonts w:ascii="Times New Roman" w:hAnsi="Times New Roman"/>
          <w:sz w:val="30"/>
          <w:szCs w:val="30"/>
        </w:rPr>
        <w:t xml:space="preserve">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   </w:t>
      </w:r>
      <w:r w:rsidRPr="00AB0468">
        <w:rPr>
          <w:rFonts w:ascii="Times New Roman" w:hAnsi="Times New Roman"/>
          <w:sz w:val="30"/>
          <w:szCs w:val="30"/>
        </w:rPr>
        <w:t>Одна из основных целей национальной лабораторной системы – получение более точных результатов исследований, что подразумевает пересылку проб из районных лабораторий в областные или национальные референс-лаборатории для подтверждающей и/или специализированной диагностики. Ключевой показатель хорошо функционирующей лабораторной системы – это эффективность механизмов перенаправленн</w:t>
      </w:r>
      <w:proofErr w:type="spellStart"/>
      <w:r w:rsidRPr="00AB0468">
        <w:rPr>
          <w:rFonts w:ascii="Times New Roman" w:hAnsi="Times New Roman"/>
          <w:sz w:val="30"/>
          <w:szCs w:val="30"/>
          <w:lang w:val="ru-RU"/>
        </w:rPr>
        <w:t>ия</w:t>
      </w:r>
      <w:proofErr w:type="spellEnd"/>
      <w:r w:rsidRPr="00AB0468">
        <w:rPr>
          <w:rFonts w:ascii="Times New Roman" w:hAnsi="Times New Roman"/>
          <w:sz w:val="30"/>
          <w:szCs w:val="30"/>
        </w:rPr>
        <w:t xml:space="preserve"> проб внутри системы и их транспортировки. </w:t>
      </w:r>
    </w:p>
    <w:p w:rsidR="00545D66" w:rsidRPr="00545D66" w:rsidRDefault="00545D66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3768E0" w:rsidRPr="00AB0468" w:rsidRDefault="00545D66" w:rsidP="003768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  <w:lang w:val="ru-RU"/>
        </w:rPr>
      </w:pPr>
      <w:r>
        <w:rPr>
          <w:rFonts w:ascii="Times New Roman" w:hAnsi="Times New Roman"/>
          <w:b/>
          <w:sz w:val="30"/>
          <w:szCs w:val="30"/>
          <w:lang w:val="ru-RU"/>
        </w:rPr>
        <w:t xml:space="preserve">   </w:t>
      </w:r>
      <w:r w:rsidR="003768E0" w:rsidRPr="00AB0468">
        <w:rPr>
          <w:rFonts w:ascii="Times New Roman" w:hAnsi="Times New Roman"/>
          <w:b/>
          <w:sz w:val="30"/>
          <w:szCs w:val="30"/>
          <w:lang w:val="ru-RU"/>
        </w:rPr>
        <w:t xml:space="preserve">Стартовые позиции Республики Беларусь по показателю </w:t>
      </w:r>
      <w:r w:rsidR="003768E0" w:rsidRPr="00AB0468">
        <w:rPr>
          <w:rFonts w:ascii="Times New Roman" w:hAnsi="Times New Roman"/>
          <w:b/>
          <w:color w:val="000000"/>
          <w:sz w:val="30"/>
          <w:szCs w:val="30"/>
          <w:lang w:val="ru-RU"/>
        </w:rPr>
        <w:t>3.</w:t>
      </w:r>
      <w:r w:rsidR="003768E0" w:rsidRPr="00AB0468">
        <w:rPr>
          <w:rFonts w:ascii="Times New Roman" w:hAnsi="Times New Roman"/>
          <w:b/>
          <w:color w:val="000000"/>
          <w:sz w:val="30"/>
          <w:szCs w:val="30"/>
          <w:lang w:val="en-US"/>
        </w:rPr>
        <w:t>d</w:t>
      </w:r>
      <w:r w:rsidR="003768E0" w:rsidRPr="00AB0468">
        <w:rPr>
          <w:rFonts w:ascii="Times New Roman" w:hAnsi="Times New Roman"/>
          <w:b/>
          <w:color w:val="000000"/>
          <w:sz w:val="30"/>
          <w:szCs w:val="30"/>
          <w:lang w:val="ru-RU"/>
        </w:rPr>
        <w:t xml:space="preserve">.1. </w:t>
      </w:r>
    </w:p>
    <w:p w:rsidR="003768E0" w:rsidRPr="00AB0468" w:rsidRDefault="003768E0" w:rsidP="003768E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ru-RU"/>
        </w:rPr>
      </w:pPr>
    </w:p>
    <w:p w:rsidR="003768E0" w:rsidRPr="00AB0468" w:rsidRDefault="003768E0" w:rsidP="003768E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 xml:space="preserve">Достижение показателя </w:t>
      </w:r>
      <w:r w:rsidRPr="00AB0468">
        <w:rPr>
          <w:rFonts w:ascii="Times New Roman" w:hAnsi="Times New Roman"/>
          <w:color w:val="000000"/>
          <w:sz w:val="30"/>
          <w:szCs w:val="30"/>
          <w:lang w:val="ru-RU"/>
        </w:rPr>
        <w:t>3.</w:t>
      </w:r>
      <w:r w:rsidRPr="00AB0468">
        <w:rPr>
          <w:rFonts w:ascii="Times New Roman" w:hAnsi="Times New Roman"/>
          <w:color w:val="000000"/>
          <w:sz w:val="30"/>
          <w:szCs w:val="30"/>
          <w:lang w:val="en-US"/>
        </w:rPr>
        <w:t>d</w:t>
      </w:r>
      <w:r w:rsidRPr="00AB0468">
        <w:rPr>
          <w:rFonts w:ascii="Times New Roman" w:hAnsi="Times New Roman"/>
          <w:color w:val="000000"/>
          <w:sz w:val="30"/>
          <w:szCs w:val="30"/>
          <w:lang w:val="ru-RU"/>
        </w:rPr>
        <w:t>.1.</w:t>
      </w:r>
      <w:r w:rsidRPr="00AB0468">
        <w:rPr>
          <w:rFonts w:ascii="Times New Roman" w:hAnsi="Times New Roman"/>
          <w:b/>
          <w:color w:val="000000"/>
          <w:sz w:val="30"/>
          <w:szCs w:val="30"/>
          <w:lang w:val="ru-RU"/>
        </w:rPr>
        <w:t xml:space="preserve">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 имеет </w:t>
      </w:r>
      <w:proofErr w:type="gramStart"/>
      <w:r w:rsidRPr="00AB0468">
        <w:rPr>
          <w:rFonts w:ascii="Times New Roman" w:hAnsi="Times New Roman"/>
          <w:sz w:val="30"/>
          <w:szCs w:val="30"/>
          <w:lang w:val="ru-RU"/>
        </w:rPr>
        <w:t>важное  значение</w:t>
      </w:r>
      <w:proofErr w:type="gramEnd"/>
      <w:r w:rsidRPr="00AB0468">
        <w:rPr>
          <w:rFonts w:ascii="Times New Roman" w:hAnsi="Times New Roman"/>
          <w:sz w:val="30"/>
          <w:szCs w:val="30"/>
          <w:lang w:val="ru-RU"/>
        </w:rPr>
        <w:t xml:space="preserve"> для устойчивого развития Республики Беларусь в области санитарной охраны территории и обеспечения санитарно-эпидемиологического благополучия населения. </w:t>
      </w:r>
    </w:p>
    <w:p w:rsidR="003768E0" w:rsidRPr="00AB0468" w:rsidRDefault="003768E0" w:rsidP="003768E0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 xml:space="preserve">          Республика Беларусь</w:t>
      </w:r>
      <w:r w:rsidRPr="00AB0468">
        <w:rPr>
          <w:rFonts w:ascii="Times New Roman" w:hAnsi="Times New Roman"/>
          <w:color w:val="000000"/>
          <w:sz w:val="30"/>
          <w:szCs w:val="30"/>
          <w:lang w:val="ru-RU"/>
        </w:rPr>
        <w:t xml:space="preserve"> в силу своего географического положения, находится на путях важных международных транспортных и людских потоков, из года в год развиваются международные отношения, торговля, бизнес, расширяются туристические маршруты. </w:t>
      </w:r>
    </w:p>
    <w:p w:rsidR="003768E0" w:rsidRPr="00AB0468" w:rsidRDefault="003768E0" w:rsidP="003768E0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AB0468">
        <w:rPr>
          <w:rFonts w:ascii="Times New Roman" w:hAnsi="Times New Roman"/>
          <w:color w:val="000000"/>
          <w:sz w:val="30"/>
          <w:szCs w:val="30"/>
          <w:lang w:val="ru-RU"/>
        </w:rPr>
        <w:lastRenderedPageBreak/>
        <w:t xml:space="preserve">           В последние годы наша страна становится площадкой для проведения массовых спортивных и культурных мероприятий с международным участием.</w:t>
      </w:r>
    </w:p>
    <w:p w:rsidR="003768E0" w:rsidRPr="00AB0468" w:rsidRDefault="003768E0" w:rsidP="003768E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>Республика Беларусь, как и все мировое сообщество, своевременно реагирует на  эпидемиологическое неблагополучие путем  реализации мероприятий по санитарной охране территории в рамках Закона Республики Беларусь «О санитарно-эпидемиологическом благополучии населения» и в соответствии с требований  ММСП (2005).</w:t>
      </w:r>
    </w:p>
    <w:p w:rsidR="003768E0" w:rsidRPr="00AB0468" w:rsidRDefault="003768E0" w:rsidP="003768E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proofErr w:type="gramStart"/>
      <w:r w:rsidRPr="00AB0468">
        <w:rPr>
          <w:rFonts w:ascii="Times New Roman" w:hAnsi="Times New Roman"/>
          <w:sz w:val="30"/>
          <w:szCs w:val="30"/>
          <w:lang w:val="ru-RU"/>
        </w:rPr>
        <w:t xml:space="preserve">С целью координации работы по предотвращению  международного распространения заболеваний через транспорт, миграцию и торговлю созданы каналы коммуникаций Министерства здравоохранения Республики Беларусь, которое является Национальным координатором по ММСП, с Министерством по чрезвычайным ситуациям, Министерством сельского хозяйства и продовольствия, Министерством спорта и туризма, Государственным пограничным комитетом, Государственным таможенным комитетом и иными заинтересованными по  реагированию на возникающие угрозы в области общественного здравоохранения. </w:t>
      </w:r>
      <w:proofErr w:type="gramEnd"/>
    </w:p>
    <w:p w:rsidR="003768E0" w:rsidRPr="00AB0468" w:rsidRDefault="003768E0" w:rsidP="003768E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 xml:space="preserve">Все это формирует государственную систему предупреждения и ликвидации чрезвычайных ситуаций в области санитарно-эпидемиологического благополучия населения, в том числе имеющих международное значение.  </w:t>
      </w:r>
    </w:p>
    <w:p w:rsidR="003768E0" w:rsidRPr="00AB0468" w:rsidRDefault="003768E0" w:rsidP="003768E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>Основными направлениями деятельности по соблюдению ММСП-2005 в Республике Беларусь являются:</w:t>
      </w:r>
    </w:p>
    <w:p w:rsidR="003768E0" w:rsidRPr="00AB0468" w:rsidRDefault="003768E0" w:rsidP="003768E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>проведение заседаний на уровне Правительства и органов государственного управления по вопросам санитарной охраны территории;</w:t>
      </w:r>
    </w:p>
    <w:p w:rsidR="003768E0" w:rsidRPr="00AB0468" w:rsidRDefault="003768E0" w:rsidP="003768E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>ежегодная корректировка системы планирования мероприятий;</w:t>
      </w:r>
    </w:p>
    <w:p w:rsidR="003768E0" w:rsidRPr="00AB0468" w:rsidRDefault="003768E0" w:rsidP="003768E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 xml:space="preserve">межведомственное взаимодействие </w:t>
      </w:r>
      <w:proofErr w:type="gramStart"/>
      <w:r w:rsidRPr="00AB0468">
        <w:rPr>
          <w:rFonts w:ascii="Times New Roman" w:hAnsi="Times New Roman"/>
          <w:sz w:val="30"/>
          <w:szCs w:val="30"/>
          <w:lang w:val="ru-RU"/>
        </w:rPr>
        <w:t>заинтересованных</w:t>
      </w:r>
      <w:proofErr w:type="gramEnd"/>
      <w:r w:rsidRPr="00AB0468">
        <w:rPr>
          <w:rFonts w:ascii="Times New Roman" w:hAnsi="Times New Roman"/>
          <w:sz w:val="30"/>
          <w:szCs w:val="30"/>
          <w:lang w:val="ru-RU"/>
        </w:rPr>
        <w:t>;</w:t>
      </w:r>
    </w:p>
    <w:p w:rsidR="003768E0" w:rsidRPr="00AB0468" w:rsidRDefault="003768E0" w:rsidP="003768E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>осуществление санитарно-карантинного контроля в пунктах пропуска на Государственной границе Республики Беларусь;</w:t>
      </w:r>
    </w:p>
    <w:p w:rsidR="003768E0" w:rsidRPr="00AB0468" w:rsidRDefault="003768E0" w:rsidP="003768E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>укрепление материально-технической базы, в том числе организаций здравоохранения, обеспечение готовности к проведению мероприятий по локализации и ликвидации чрезвычайных ситуаций;</w:t>
      </w:r>
    </w:p>
    <w:p w:rsidR="003768E0" w:rsidRPr="00AB0468" w:rsidRDefault="003768E0" w:rsidP="003768E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>лабораторное обеспечение мониторинга за инфекционными заболеваниями, имеющими международное значение;</w:t>
      </w:r>
    </w:p>
    <w:p w:rsidR="003768E0" w:rsidRPr="00AB0468" w:rsidRDefault="003768E0" w:rsidP="003768E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 xml:space="preserve"> проведение ежегодных тренировочных учений по локализации и ликвидации чрезвычайных ситуаций в области общественного здравоохранения, имеющих международное значение;</w:t>
      </w:r>
    </w:p>
    <w:p w:rsidR="003768E0" w:rsidRPr="00AB0468" w:rsidRDefault="003768E0" w:rsidP="003768E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 xml:space="preserve"> осуществление международного сотрудничества в области санитарной охраны территории;</w:t>
      </w:r>
    </w:p>
    <w:p w:rsidR="003768E0" w:rsidRPr="00AB0468" w:rsidRDefault="003768E0" w:rsidP="003768E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>информационная работа с населением.</w:t>
      </w:r>
    </w:p>
    <w:p w:rsidR="003768E0" w:rsidRPr="00AB0468" w:rsidRDefault="003768E0" w:rsidP="003768E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>Для обеспечения проведения комплекса санитарно-</w:t>
      </w:r>
      <w:r w:rsidRPr="00AB0468">
        <w:rPr>
          <w:rFonts w:ascii="Times New Roman" w:hAnsi="Times New Roman"/>
          <w:sz w:val="30"/>
          <w:szCs w:val="30"/>
          <w:lang w:val="ru-RU"/>
        </w:rPr>
        <w:lastRenderedPageBreak/>
        <w:t xml:space="preserve">противоэпидемических и лечебно-диагностических мероприятий при чрезвычайных ситуациях в области общественного здравоохранения созданы специализированные формирования служб экстренной медицинской помощи и государственного санитарного надзора. </w:t>
      </w:r>
    </w:p>
    <w:p w:rsidR="003768E0" w:rsidRPr="00AB0468" w:rsidRDefault="003768E0" w:rsidP="003768E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 xml:space="preserve">В перечень сил и средств постоянной готовности органов и учреждений государственного санитарного надзора территориального, регионального и республиканского уровней включены 30 территориальных центров гигиены и эпидемиологии. </w:t>
      </w:r>
    </w:p>
    <w:p w:rsidR="003768E0" w:rsidRPr="00AB0468" w:rsidRDefault="003768E0" w:rsidP="003768E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 xml:space="preserve">В данных учреждениях развернуты головные лаборатории сети наблюдения и лабораторного контроля, 6 санитарно-эпидемиологических отрядов, 9 специализированных противоэпидемических бригад республиканского подчинения, сформировано 149 групп санитарно-эпидемиологической разведки на базе органов и учреждений, осуществляющих государственный санитарный надзор.  </w:t>
      </w:r>
    </w:p>
    <w:p w:rsidR="003768E0" w:rsidRPr="00AB0468" w:rsidRDefault="003768E0" w:rsidP="003768E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 xml:space="preserve"> В республике функционируют </w:t>
      </w:r>
      <w:proofErr w:type="spellStart"/>
      <w:r w:rsidRPr="00AB0468">
        <w:rPr>
          <w:rFonts w:ascii="Times New Roman" w:hAnsi="Times New Roman"/>
          <w:sz w:val="30"/>
          <w:szCs w:val="30"/>
          <w:lang w:val="ru-RU"/>
        </w:rPr>
        <w:t>референс</w:t>
      </w:r>
      <w:proofErr w:type="spellEnd"/>
      <w:r w:rsidRPr="00AB0468">
        <w:rPr>
          <w:rFonts w:ascii="Times New Roman" w:hAnsi="Times New Roman"/>
          <w:sz w:val="30"/>
          <w:szCs w:val="30"/>
          <w:lang w:val="ru-RU"/>
        </w:rPr>
        <w:t xml:space="preserve">–центры по отдельным направлениям и инфекциям, в рамках которых тесно сотрудничают научные и практические учреждения.  </w:t>
      </w:r>
    </w:p>
    <w:p w:rsidR="003768E0" w:rsidRPr="00AB0468" w:rsidRDefault="003768E0" w:rsidP="003768E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 xml:space="preserve">Особое внимание уделяется осуществлению санитарно-карантинного контроля лиц, прибывающих на территорию Республики Беларусь, в т.ч. из стран, неблагополучных по инфекционным заболеваниям, в пунктах пропуска на Государственной границе Республики Беларусь.  </w:t>
      </w:r>
    </w:p>
    <w:p w:rsidR="003768E0" w:rsidRPr="00AB0468" w:rsidRDefault="003768E0" w:rsidP="003768E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 xml:space="preserve">На государственном уровне определены 36 пунктов пропуска на Государственной границе Республики Беларусь,  в которых осуществляется санитарно-карантинный контроль прибывающих лиц, транспортных средств, товаров и грузов.  </w:t>
      </w:r>
    </w:p>
    <w:p w:rsidR="003768E0" w:rsidRPr="00AB0468" w:rsidRDefault="003768E0" w:rsidP="003768E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 xml:space="preserve">Особое место занимает обеспечение готовности организаций здравоохранения к выявлению лиц с симптомами инфекционных заболеваний, имеющих международное значение. </w:t>
      </w:r>
    </w:p>
    <w:p w:rsidR="003768E0" w:rsidRPr="00AB0468" w:rsidRDefault="003768E0" w:rsidP="003768E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 xml:space="preserve">Ежегодно на всех административных территориях специалистами органов государственного санитарного надзора всех уровней  проводятся мониторинг и проверки организаций здравоохранения, в том числе в сельских населенных пунктах, по оценке их готовности к выявлению лиц с симптомами  заболеваний, оказанию им медицинской помощи и проведению соответствующих санитарно-противоэпидемических мероприятий.    </w:t>
      </w:r>
    </w:p>
    <w:p w:rsidR="003768E0" w:rsidRPr="00AB0468" w:rsidRDefault="003768E0" w:rsidP="003768E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 xml:space="preserve"> Республика Беларусь расширяет сферу международного сотрудничества в рамках реализации ММСП.  </w:t>
      </w:r>
    </w:p>
    <w:p w:rsidR="003768E0" w:rsidRPr="00AB0468" w:rsidRDefault="003768E0" w:rsidP="003768E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proofErr w:type="gramStart"/>
      <w:r w:rsidRPr="00AB0468">
        <w:rPr>
          <w:rFonts w:ascii="Times New Roman" w:hAnsi="Times New Roman"/>
          <w:sz w:val="30"/>
          <w:szCs w:val="30"/>
          <w:lang w:val="ru-RU"/>
        </w:rPr>
        <w:t xml:space="preserve">В соответствии с Соглашением о сотрудничестве в области санитарной охраны территорий государств-участников СНГ (2001г.) и Положением о порядке осуществления информационного обмена между государствами-участниками СНГ об эпидемиологическом надзоре за </w:t>
      </w:r>
      <w:r w:rsidRPr="00AB0468">
        <w:rPr>
          <w:rFonts w:ascii="Times New Roman" w:hAnsi="Times New Roman"/>
          <w:sz w:val="30"/>
          <w:szCs w:val="30"/>
          <w:lang w:val="ru-RU"/>
        </w:rPr>
        <w:lastRenderedPageBreak/>
        <w:t>карантинными и другими опасными инфекционными болезнями и о контроле за потенциально опасными для здоровья населения товарами и грузами в адрес Координационного совета по проблемам санитарной охраны территорий государств-участников СНГ от завоза и</w:t>
      </w:r>
      <w:proofErr w:type="gramEnd"/>
      <w:r w:rsidRPr="00AB0468">
        <w:rPr>
          <w:rFonts w:ascii="Times New Roman" w:hAnsi="Times New Roman"/>
          <w:sz w:val="30"/>
          <w:szCs w:val="30"/>
          <w:lang w:val="ru-RU"/>
        </w:rPr>
        <w:t xml:space="preserve"> распространения особо опасных инфекционных болезней  направляются ежегодные отчеты о проведенной работе в рамках санитарной охраны территории, а также ежеквартальная информация об эпидемиологическом надзоре за опасными инфекционными болезнями, о контроле за потенциально опасными грузами, об аварийных ситуациях и загрязнении внешней среды на сопредельных со странами СНГ территориях. </w:t>
      </w:r>
    </w:p>
    <w:p w:rsidR="003768E0" w:rsidRPr="00AB0468" w:rsidRDefault="003768E0" w:rsidP="003768E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 xml:space="preserve">Ежемесячно с Федеральной службой санитарно-эпидемиологического надзора России осуществляется информационный обмен данными государственного статистического наблюдения об инфекционной заболеваемости населения в рамках государственной статистической формы «сведения об отдельных инфекционных и паразитарных заболеваниях». </w:t>
      </w:r>
    </w:p>
    <w:p w:rsidR="003768E0" w:rsidRPr="00AB0468" w:rsidRDefault="003768E0" w:rsidP="003768E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proofErr w:type="gramStart"/>
      <w:r w:rsidRPr="00AB0468">
        <w:rPr>
          <w:rFonts w:ascii="Times New Roman" w:hAnsi="Times New Roman"/>
          <w:sz w:val="30"/>
          <w:szCs w:val="30"/>
          <w:lang w:val="ru-RU"/>
        </w:rPr>
        <w:t>Осуществляется взаимообмен информацией по наиболее значимым инфекционными заболеваниям, в том числе особо опасным и природно-очаговым инфекциям между учреждениями, осуществляющими государственный санитарный надзор на приграничных территориях.</w:t>
      </w:r>
      <w:proofErr w:type="gramEnd"/>
    </w:p>
    <w:p w:rsidR="003768E0" w:rsidRDefault="003768E0" w:rsidP="003768E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 xml:space="preserve">В результате проводимой целенаправленной работы за последние годы не регистрировались случаи заболеваний, а также чрезвычайные ситуации, связанные с радиационным и химическим факторами и требующие проведения мероприятий по санитарной охране территории. </w:t>
      </w:r>
    </w:p>
    <w:p w:rsidR="003768E0" w:rsidRPr="00AB0468" w:rsidRDefault="003768E0" w:rsidP="003768E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 xml:space="preserve">  </w:t>
      </w:r>
    </w:p>
    <w:p w:rsidR="003768E0" w:rsidRPr="00AB0468" w:rsidRDefault="003768E0" w:rsidP="00FA0A45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lang w:val="ru-RU"/>
        </w:rPr>
      </w:pPr>
      <w:r w:rsidRPr="00AB0468">
        <w:rPr>
          <w:rFonts w:ascii="Times New Roman" w:hAnsi="Times New Roman"/>
          <w:b/>
          <w:sz w:val="30"/>
          <w:szCs w:val="30"/>
        </w:rPr>
        <w:t>Национальная лабораторная система Республики Беларусь для обеспечения готовности выполнения</w:t>
      </w:r>
      <w:r w:rsidRPr="00AB0468">
        <w:rPr>
          <w:rFonts w:ascii="Times New Roman" w:hAnsi="Times New Roman"/>
          <w:b/>
          <w:sz w:val="30"/>
          <w:szCs w:val="30"/>
          <w:lang w:val="ru-RU"/>
        </w:rPr>
        <w:t xml:space="preserve"> ММСП-2005 в соответствии с </w:t>
      </w:r>
      <w:r w:rsidRPr="00AB0468">
        <w:rPr>
          <w:rFonts w:ascii="Times New Roman" w:hAnsi="Times New Roman"/>
          <w:b/>
          <w:sz w:val="30"/>
          <w:szCs w:val="30"/>
        </w:rPr>
        <w:t>Мапутск</w:t>
      </w:r>
      <w:r w:rsidRPr="00AB0468">
        <w:rPr>
          <w:rFonts w:ascii="Times New Roman" w:hAnsi="Times New Roman"/>
          <w:b/>
          <w:sz w:val="30"/>
          <w:szCs w:val="30"/>
          <w:lang w:val="ru-RU"/>
        </w:rPr>
        <w:t xml:space="preserve">ой </w:t>
      </w:r>
      <w:r w:rsidRPr="00AB0468">
        <w:rPr>
          <w:rFonts w:ascii="Times New Roman" w:hAnsi="Times New Roman"/>
          <w:b/>
          <w:sz w:val="30"/>
          <w:szCs w:val="30"/>
        </w:rPr>
        <w:t>деклараци</w:t>
      </w:r>
      <w:r w:rsidRPr="00AB0468">
        <w:rPr>
          <w:rFonts w:ascii="Times New Roman" w:hAnsi="Times New Roman"/>
          <w:b/>
          <w:sz w:val="30"/>
          <w:szCs w:val="30"/>
          <w:lang w:val="ru-RU"/>
        </w:rPr>
        <w:t>ей ВОЗ</w:t>
      </w:r>
    </w:p>
    <w:p w:rsidR="003768E0" w:rsidRPr="00AB0468" w:rsidRDefault="003768E0" w:rsidP="003768E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ru-RU"/>
        </w:rPr>
      </w:pPr>
    </w:p>
    <w:p w:rsidR="003768E0" w:rsidRPr="00AB0468" w:rsidRDefault="003768E0" w:rsidP="00A930A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B0468">
        <w:rPr>
          <w:rFonts w:ascii="Times New Roman" w:hAnsi="Times New Roman"/>
          <w:b/>
          <w:sz w:val="30"/>
          <w:szCs w:val="30"/>
          <w:lang w:val="ru-RU"/>
        </w:rPr>
        <w:t xml:space="preserve"> </w:t>
      </w:r>
      <w:r w:rsidRPr="00AB0468">
        <w:rPr>
          <w:rFonts w:ascii="Times New Roman" w:hAnsi="Times New Roman"/>
          <w:b/>
          <w:sz w:val="30"/>
          <w:szCs w:val="30"/>
        </w:rPr>
        <w:t xml:space="preserve">    </w:t>
      </w:r>
      <w:r w:rsidRPr="00AB0468">
        <w:rPr>
          <w:rFonts w:ascii="Times New Roman" w:hAnsi="Times New Roman"/>
          <w:b/>
          <w:sz w:val="30"/>
          <w:szCs w:val="30"/>
          <w:lang w:val="ru-RU"/>
        </w:rPr>
        <w:t xml:space="preserve">   </w:t>
      </w:r>
      <w:r w:rsidRPr="00AB0468">
        <w:rPr>
          <w:rFonts w:ascii="Times New Roman" w:hAnsi="Times New Roman"/>
          <w:sz w:val="30"/>
          <w:szCs w:val="30"/>
          <w:lang w:val="ru-RU"/>
        </w:rPr>
        <w:t>Национальная лабораторная система ВОЗ р</w:t>
      </w:r>
      <w:r w:rsidRPr="00AB0468">
        <w:rPr>
          <w:rFonts w:ascii="Times New Roman" w:hAnsi="Times New Roman"/>
          <w:sz w:val="30"/>
          <w:szCs w:val="30"/>
        </w:rPr>
        <w:t xml:space="preserve">егулируется следующими НПА и ТНПА Министерства здравоохранения…. </w:t>
      </w:r>
      <w:r w:rsidRPr="00AB0468">
        <w:rPr>
          <w:rFonts w:ascii="Times New Roman" w:hAnsi="Times New Roman"/>
          <w:i/>
          <w:sz w:val="30"/>
          <w:szCs w:val="30"/>
          <w:highlight w:val="yellow"/>
        </w:rPr>
        <w:t>(и/или МЧС и др.</w:t>
      </w:r>
      <w:r w:rsidRPr="00AB0468">
        <w:rPr>
          <w:rFonts w:ascii="Times New Roman" w:hAnsi="Times New Roman"/>
          <w:i/>
          <w:sz w:val="30"/>
          <w:szCs w:val="30"/>
          <w:highlight w:val="yellow"/>
          <w:lang w:val="ru-RU"/>
        </w:rPr>
        <w:t>???</w:t>
      </w:r>
      <w:r w:rsidRPr="00AB0468">
        <w:rPr>
          <w:rFonts w:ascii="Times New Roman" w:hAnsi="Times New Roman"/>
          <w:i/>
          <w:sz w:val="30"/>
          <w:szCs w:val="30"/>
        </w:rPr>
        <w:t>):</w:t>
      </w:r>
    </w:p>
    <w:p w:rsidR="003768E0" w:rsidRPr="00AB0468" w:rsidRDefault="003768E0" w:rsidP="00A930AE">
      <w:pPr>
        <w:spacing w:after="0" w:line="240" w:lineRule="auto"/>
        <w:jc w:val="both"/>
        <w:rPr>
          <w:rFonts w:ascii="Times New Roman" w:hAnsi="Times New Roman"/>
          <w:sz w:val="30"/>
          <w:szCs w:val="30"/>
          <w:highlight w:val="yellow"/>
        </w:rPr>
      </w:pPr>
      <w:r w:rsidRPr="00AB0468">
        <w:rPr>
          <w:rFonts w:ascii="Times New Roman" w:hAnsi="Times New Roman"/>
          <w:sz w:val="30"/>
          <w:szCs w:val="30"/>
        </w:rPr>
        <w:t xml:space="preserve">   </w:t>
      </w:r>
      <w:r w:rsidRPr="00AB0468">
        <w:rPr>
          <w:rFonts w:ascii="Times New Roman" w:hAnsi="Times New Roman"/>
          <w:sz w:val="30"/>
          <w:szCs w:val="30"/>
          <w:highlight w:val="yellow"/>
        </w:rPr>
        <w:t>……………….</w:t>
      </w:r>
    </w:p>
    <w:p w:rsidR="003768E0" w:rsidRPr="00AB0468" w:rsidRDefault="003768E0" w:rsidP="00A930A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B0468">
        <w:rPr>
          <w:rFonts w:ascii="Times New Roman" w:hAnsi="Times New Roman"/>
          <w:sz w:val="30"/>
          <w:szCs w:val="30"/>
          <w:highlight w:val="yellow"/>
        </w:rPr>
        <w:t xml:space="preserve">   ………………</w:t>
      </w:r>
    </w:p>
    <w:p w:rsidR="003768E0" w:rsidRPr="00AB0468" w:rsidRDefault="003768E0" w:rsidP="00A930A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A930AE" w:rsidRDefault="00A930AE" w:rsidP="00A930AE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ru-RU"/>
        </w:rPr>
      </w:pPr>
      <w:r>
        <w:rPr>
          <w:rFonts w:ascii="Times New Roman" w:hAnsi="Times New Roman"/>
          <w:b/>
          <w:sz w:val="30"/>
          <w:szCs w:val="30"/>
          <w:lang w:val="ru-RU"/>
        </w:rPr>
        <w:t xml:space="preserve">Раздел </w:t>
      </w:r>
      <w:r>
        <w:rPr>
          <w:rFonts w:ascii="Times New Roman" w:hAnsi="Times New Roman"/>
          <w:b/>
          <w:sz w:val="30"/>
          <w:szCs w:val="30"/>
          <w:lang w:val="en-US"/>
        </w:rPr>
        <w:t>I</w:t>
      </w:r>
      <w:r>
        <w:rPr>
          <w:rFonts w:ascii="Times New Roman" w:hAnsi="Times New Roman"/>
          <w:b/>
          <w:sz w:val="30"/>
          <w:szCs w:val="30"/>
          <w:lang w:val="ru-RU"/>
        </w:rPr>
        <w:t>.</w:t>
      </w:r>
    </w:p>
    <w:p w:rsidR="00A930AE" w:rsidRDefault="00A930AE" w:rsidP="00A930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Лабораторная система санитарно-эпидемиологической службы (ГСЭН) </w:t>
      </w:r>
      <w:r>
        <w:rPr>
          <w:rFonts w:ascii="Times New Roman" w:hAnsi="Times New Roman"/>
          <w:b/>
          <w:i/>
          <w:sz w:val="30"/>
          <w:szCs w:val="30"/>
        </w:rPr>
        <w:t>(санитарно-гигиенические, бактериологические, вирусологические, паразитологические</w:t>
      </w:r>
      <w:r>
        <w:rPr>
          <w:rFonts w:ascii="Times New Roman" w:hAnsi="Times New Roman"/>
          <w:b/>
          <w:i/>
          <w:sz w:val="30"/>
          <w:szCs w:val="30"/>
          <w:lang w:val="ru-RU"/>
        </w:rPr>
        <w:t>)</w:t>
      </w:r>
      <w:r>
        <w:rPr>
          <w:rFonts w:ascii="Times New Roman" w:hAnsi="Times New Roman"/>
          <w:sz w:val="30"/>
          <w:szCs w:val="30"/>
        </w:rPr>
        <w:t xml:space="preserve">: - </w:t>
      </w:r>
      <w:r>
        <w:rPr>
          <w:rFonts w:ascii="Times New Roman" w:hAnsi="Times New Roman"/>
          <w:sz w:val="30"/>
          <w:szCs w:val="30"/>
          <w:lang w:val="ru-RU"/>
        </w:rPr>
        <w:t xml:space="preserve">216 </w:t>
      </w:r>
      <w:r>
        <w:rPr>
          <w:rFonts w:ascii="Times New Roman" w:hAnsi="Times New Roman"/>
          <w:sz w:val="30"/>
          <w:szCs w:val="30"/>
        </w:rPr>
        <w:t>лаборатори</w:t>
      </w:r>
      <w:r>
        <w:rPr>
          <w:rFonts w:ascii="Times New Roman" w:hAnsi="Times New Roman"/>
          <w:sz w:val="30"/>
          <w:szCs w:val="30"/>
          <w:lang w:val="ru-RU"/>
        </w:rPr>
        <w:t>й</w:t>
      </w:r>
      <w:r>
        <w:rPr>
          <w:rFonts w:ascii="Times New Roman" w:hAnsi="Times New Roman"/>
          <w:sz w:val="30"/>
          <w:szCs w:val="30"/>
        </w:rPr>
        <w:t>:</w:t>
      </w:r>
    </w:p>
    <w:p w:rsidR="00A930AE" w:rsidRDefault="00A930AE" w:rsidP="00A930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районный уровень – </w:t>
      </w:r>
      <w:r>
        <w:rPr>
          <w:rFonts w:ascii="Times New Roman" w:hAnsi="Times New Roman"/>
          <w:sz w:val="30"/>
          <w:szCs w:val="30"/>
          <w:lang w:val="ru-RU"/>
        </w:rPr>
        <w:t>152</w:t>
      </w:r>
      <w:r>
        <w:rPr>
          <w:rFonts w:ascii="Times New Roman" w:hAnsi="Times New Roman"/>
          <w:sz w:val="30"/>
          <w:szCs w:val="30"/>
        </w:rPr>
        <w:t xml:space="preserve"> лаборатори</w:t>
      </w:r>
      <w:r>
        <w:rPr>
          <w:rFonts w:ascii="Times New Roman" w:hAnsi="Times New Roman"/>
          <w:sz w:val="30"/>
          <w:szCs w:val="30"/>
          <w:lang w:val="ru-RU"/>
        </w:rPr>
        <w:t>и</w:t>
      </w:r>
      <w:r>
        <w:rPr>
          <w:rFonts w:ascii="Times New Roman" w:hAnsi="Times New Roman"/>
          <w:sz w:val="30"/>
          <w:szCs w:val="30"/>
        </w:rPr>
        <w:t>;</w:t>
      </w:r>
    </w:p>
    <w:p w:rsidR="00A930AE" w:rsidRDefault="00A930AE" w:rsidP="00A930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зональный уровень –</w:t>
      </w:r>
      <w:r>
        <w:rPr>
          <w:rFonts w:ascii="Times New Roman" w:hAnsi="Times New Roman"/>
          <w:sz w:val="30"/>
          <w:szCs w:val="30"/>
          <w:lang w:val="ru-RU"/>
        </w:rPr>
        <w:t xml:space="preserve"> 44 </w:t>
      </w:r>
      <w:r>
        <w:rPr>
          <w:rFonts w:ascii="Times New Roman" w:hAnsi="Times New Roman"/>
          <w:sz w:val="30"/>
          <w:szCs w:val="30"/>
        </w:rPr>
        <w:t>лаборатори</w:t>
      </w:r>
      <w:r>
        <w:rPr>
          <w:rFonts w:ascii="Times New Roman" w:hAnsi="Times New Roman"/>
          <w:sz w:val="30"/>
          <w:szCs w:val="30"/>
          <w:lang w:val="ru-RU"/>
        </w:rPr>
        <w:t>и</w:t>
      </w:r>
      <w:r>
        <w:rPr>
          <w:rFonts w:ascii="Times New Roman" w:hAnsi="Times New Roman"/>
          <w:sz w:val="30"/>
          <w:szCs w:val="30"/>
        </w:rPr>
        <w:t>;</w:t>
      </w:r>
    </w:p>
    <w:p w:rsidR="00A930AE" w:rsidRDefault="00A930AE" w:rsidP="00A930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областной уровень – </w:t>
      </w:r>
      <w:r>
        <w:rPr>
          <w:rFonts w:ascii="Times New Roman" w:hAnsi="Times New Roman"/>
          <w:sz w:val="30"/>
          <w:szCs w:val="30"/>
          <w:lang w:val="ru-RU"/>
        </w:rPr>
        <w:t>12 л</w:t>
      </w:r>
      <w:r>
        <w:rPr>
          <w:rFonts w:ascii="Times New Roman" w:hAnsi="Times New Roman"/>
          <w:sz w:val="30"/>
          <w:szCs w:val="30"/>
        </w:rPr>
        <w:t>аборатори</w:t>
      </w:r>
      <w:r>
        <w:rPr>
          <w:rFonts w:ascii="Times New Roman" w:hAnsi="Times New Roman"/>
          <w:sz w:val="30"/>
          <w:szCs w:val="30"/>
          <w:lang w:val="ru-RU"/>
        </w:rPr>
        <w:t>й</w:t>
      </w:r>
      <w:r>
        <w:rPr>
          <w:rFonts w:ascii="Times New Roman" w:hAnsi="Times New Roman"/>
          <w:sz w:val="30"/>
          <w:szCs w:val="30"/>
        </w:rPr>
        <w:t>;</w:t>
      </w:r>
    </w:p>
    <w:p w:rsidR="00A930AE" w:rsidRDefault="00A930AE" w:rsidP="00A930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городской уровень – 6 лабораторий;</w:t>
      </w:r>
    </w:p>
    <w:p w:rsidR="00A930AE" w:rsidRDefault="00A930AE" w:rsidP="00A930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республиканский уровень – </w:t>
      </w:r>
      <w:r>
        <w:rPr>
          <w:rFonts w:ascii="Times New Roman" w:hAnsi="Times New Roman"/>
          <w:sz w:val="30"/>
          <w:szCs w:val="30"/>
          <w:lang w:val="ru-RU"/>
        </w:rPr>
        <w:t xml:space="preserve">2 </w:t>
      </w:r>
      <w:r>
        <w:rPr>
          <w:rFonts w:ascii="Times New Roman" w:hAnsi="Times New Roman"/>
          <w:sz w:val="30"/>
          <w:szCs w:val="30"/>
        </w:rPr>
        <w:t>лаборатори</w:t>
      </w:r>
      <w:r>
        <w:rPr>
          <w:rFonts w:ascii="Times New Roman" w:hAnsi="Times New Roman"/>
          <w:sz w:val="30"/>
          <w:szCs w:val="30"/>
          <w:lang w:val="ru-RU"/>
        </w:rPr>
        <w:t>и</w:t>
      </w:r>
      <w:r>
        <w:rPr>
          <w:rFonts w:ascii="Times New Roman" w:hAnsi="Times New Roman"/>
          <w:sz w:val="30"/>
          <w:szCs w:val="30"/>
        </w:rPr>
        <w:t>.</w:t>
      </w:r>
    </w:p>
    <w:p w:rsidR="00A930AE" w:rsidRDefault="00A930AE" w:rsidP="00A930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u w:val="single"/>
        </w:rPr>
        <w:t>Функции</w:t>
      </w:r>
      <w:r>
        <w:rPr>
          <w:rFonts w:ascii="Times New Roman" w:hAnsi="Times New Roman"/>
          <w:sz w:val="30"/>
          <w:szCs w:val="30"/>
        </w:rPr>
        <w:t xml:space="preserve"> – управление системой здравоохранения в части  обеспечения проведения исследования проб, взятых у людей и из окружающей среды (в т.ч. животных, растений и т.д.).</w:t>
      </w:r>
    </w:p>
    <w:p w:rsidR="00A930AE" w:rsidRDefault="00A930AE" w:rsidP="00A930AE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Лабораторная система (ГСЭН) в области ООИ</w:t>
      </w:r>
      <w:r>
        <w:rPr>
          <w:rFonts w:ascii="Times New Roman" w:hAnsi="Times New Roman"/>
          <w:sz w:val="30"/>
          <w:szCs w:val="30"/>
        </w:rPr>
        <w:t xml:space="preserve"> – </w:t>
      </w:r>
      <w:r>
        <w:rPr>
          <w:rFonts w:ascii="Times New Roman" w:hAnsi="Times New Roman"/>
          <w:sz w:val="30"/>
          <w:szCs w:val="30"/>
          <w:lang w:val="ru-RU"/>
        </w:rPr>
        <w:t>7</w:t>
      </w:r>
      <w:r>
        <w:rPr>
          <w:rFonts w:ascii="Times New Roman" w:hAnsi="Times New Roman"/>
          <w:sz w:val="30"/>
          <w:szCs w:val="30"/>
        </w:rPr>
        <w:t xml:space="preserve"> лабораторий:</w:t>
      </w:r>
      <w:r>
        <w:rPr>
          <w:rFonts w:ascii="Times New Roman" w:hAnsi="Times New Roman"/>
          <w:b/>
          <w:sz w:val="30"/>
          <w:szCs w:val="30"/>
        </w:rPr>
        <w:t xml:space="preserve"> </w:t>
      </w:r>
    </w:p>
    <w:p w:rsidR="00A930AE" w:rsidRDefault="00A930AE" w:rsidP="00A930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областной уровень - </w:t>
      </w:r>
      <w:r>
        <w:rPr>
          <w:rFonts w:ascii="Times New Roman" w:hAnsi="Times New Roman"/>
          <w:sz w:val="30"/>
          <w:szCs w:val="30"/>
          <w:lang w:val="ru-RU"/>
        </w:rPr>
        <w:t>6</w:t>
      </w:r>
      <w:r>
        <w:rPr>
          <w:rFonts w:ascii="Times New Roman" w:hAnsi="Times New Roman"/>
          <w:sz w:val="30"/>
          <w:szCs w:val="30"/>
        </w:rPr>
        <w:t xml:space="preserve"> лабораторий;</w:t>
      </w:r>
    </w:p>
    <w:p w:rsidR="00A930AE" w:rsidRDefault="00A930AE" w:rsidP="00A930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</w:rPr>
        <w:t xml:space="preserve">республиканский уровень – </w:t>
      </w:r>
      <w:r>
        <w:rPr>
          <w:rFonts w:ascii="Times New Roman" w:hAnsi="Times New Roman"/>
          <w:sz w:val="30"/>
          <w:szCs w:val="30"/>
          <w:lang w:val="ru-RU"/>
        </w:rPr>
        <w:t>ГУ РЦГЭиОЗ.</w:t>
      </w:r>
    </w:p>
    <w:p w:rsidR="00A930AE" w:rsidRDefault="00A930AE" w:rsidP="00A930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u w:val="single"/>
        </w:rPr>
        <w:t>Функции</w:t>
      </w:r>
      <w:r>
        <w:rPr>
          <w:rFonts w:ascii="Times New Roman" w:hAnsi="Times New Roman"/>
          <w:sz w:val="30"/>
          <w:szCs w:val="30"/>
        </w:rPr>
        <w:t xml:space="preserve"> – управление системой здравоохранения в части  обеспечения проведения исследования проб, взятых у людей и из окружающей среды.</w:t>
      </w:r>
    </w:p>
    <w:p w:rsidR="00A930AE" w:rsidRDefault="00A930AE" w:rsidP="00A930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Кроме того на республиканском уровне функционируют также лаборатории ГУ «Республиканский научно-практический центр эпидемиологии и микробиологии» и РУП «Научно-практический центр гигиены».</w:t>
      </w:r>
    </w:p>
    <w:p w:rsidR="00A60444" w:rsidRPr="00A930AE" w:rsidRDefault="00A930AE" w:rsidP="00A930AE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  </w:t>
      </w:r>
      <w:r w:rsidR="003914AF">
        <w:rPr>
          <w:rFonts w:ascii="Times New Roman" w:hAnsi="Times New Roman"/>
          <w:sz w:val="30"/>
          <w:szCs w:val="30"/>
          <w:lang w:val="ru-RU"/>
        </w:rPr>
        <w:t xml:space="preserve">    </w:t>
      </w:r>
      <w:r>
        <w:rPr>
          <w:rFonts w:ascii="Times New Roman" w:hAnsi="Times New Roman"/>
          <w:sz w:val="30"/>
          <w:szCs w:val="30"/>
          <w:lang w:val="ru-RU"/>
        </w:rPr>
        <w:t xml:space="preserve">   </w:t>
      </w:r>
      <w:r w:rsidRPr="00A930AE">
        <w:rPr>
          <w:rFonts w:ascii="Times New Roman" w:hAnsi="Times New Roman"/>
          <w:b/>
          <w:sz w:val="30"/>
          <w:szCs w:val="30"/>
          <w:lang w:val="ru-RU"/>
        </w:rPr>
        <w:t xml:space="preserve">Раздел </w:t>
      </w:r>
      <w:r w:rsidRPr="00A930AE">
        <w:rPr>
          <w:rFonts w:ascii="Times New Roman" w:hAnsi="Times New Roman"/>
          <w:b/>
          <w:sz w:val="30"/>
          <w:szCs w:val="30"/>
          <w:lang w:val="en-US"/>
        </w:rPr>
        <w:t>II</w:t>
      </w:r>
    </w:p>
    <w:p w:rsidR="003768E0" w:rsidRPr="00AB0468" w:rsidRDefault="003768E0" w:rsidP="003768E0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AB0468">
        <w:rPr>
          <w:rFonts w:ascii="Times New Roman" w:hAnsi="Times New Roman"/>
          <w:sz w:val="30"/>
          <w:szCs w:val="30"/>
        </w:rPr>
        <w:t xml:space="preserve">  </w:t>
      </w:r>
      <w:r w:rsidR="003914AF">
        <w:rPr>
          <w:rFonts w:ascii="Times New Roman" w:hAnsi="Times New Roman"/>
          <w:sz w:val="30"/>
          <w:szCs w:val="30"/>
          <w:lang w:val="ru-RU"/>
        </w:rPr>
        <w:t xml:space="preserve">   </w:t>
      </w:r>
      <w:r w:rsidRPr="00AB0468">
        <w:rPr>
          <w:rFonts w:ascii="Times New Roman" w:hAnsi="Times New Roman"/>
          <w:sz w:val="30"/>
          <w:szCs w:val="30"/>
        </w:rPr>
        <w:t xml:space="preserve">   </w:t>
      </w:r>
      <w:r w:rsidRPr="00AB0468">
        <w:rPr>
          <w:rFonts w:ascii="Times New Roman" w:hAnsi="Times New Roman"/>
          <w:b/>
          <w:sz w:val="30"/>
          <w:szCs w:val="30"/>
        </w:rPr>
        <w:t>Лабораторная система диагностики ВИЧ-инфекции и гепатитов:….. лабораторий</w:t>
      </w:r>
      <w:r w:rsidRPr="00AB0468">
        <w:rPr>
          <w:rFonts w:ascii="Times New Roman" w:hAnsi="Times New Roman"/>
          <w:sz w:val="30"/>
          <w:szCs w:val="30"/>
        </w:rPr>
        <w:t>.</w:t>
      </w:r>
    </w:p>
    <w:p w:rsidR="003768E0" w:rsidRPr="00AB0468" w:rsidRDefault="003768E0" w:rsidP="003768E0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AB0468">
        <w:rPr>
          <w:rFonts w:ascii="Times New Roman" w:hAnsi="Times New Roman"/>
          <w:sz w:val="30"/>
          <w:szCs w:val="30"/>
        </w:rPr>
        <w:t xml:space="preserve">        зональный уровень -  </w:t>
      </w:r>
      <w:r w:rsidRPr="00AB0468">
        <w:rPr>
          <w:rFonts w:ascii="Times New Roman" w:hAnsi="Times New Roman"/>
          <w:sz w:val="30"/>
          <w:szCs w:val="30"/>
          <w:highlight w:val="yellow"/>
        </w:rPr>
        <w:t>….</w:t>
      </w:r>
      <w:r w:rsidRPr="00AB0468">
        <w:rPr>
          <w:rFonts w:ascii="Times New Roman" w:hAnsi="Times New Roman"/>
          <w:sz w:val="30"/>
          <w:szCs w:val="30"/>
        </w:rPr>
        <w:t xml:space="preserve"> лабораторий;</w:t>
      </w:r>
    </w:p>
    <w:p w:rsidR="003768E0" w:rsidRPr="00AB0468" w:rsidRDefault="003768E0" w:rsidP="003768E0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AB0468">
        <w:rPr>
          <w:rFonts w:ascii="Times New Roman" w:hAnsi="Times New Roman"/>
          <w:sz w:val="30"/>
          <w:szCs w:val="30"/>
        </w:rPr>
        <w:t xml:space="preserve">        областной уровень - </w:t>
      </w:r>
      <w:r w:rsidRPr="00AB0468">
        <w:rPr>
          <w:rFonts w:ascii="Times New Roman" w:hAnsi="Times New Roman"/>
          <w:sz w:val="30"/>
          <w:szCs w:val="30"/>
          <w:highlight w:val="yellow"/>
        </w:rPr>
        <w:t>….</w:t>
      </w:r>
      <w:r w:rsidRPr="00AB0468">
        <w:rPr>
          <w:rFonts w:ascii="Times New Roman" w:hAnsi="Times New Roman"/>
          <w:sz w:val="30"/>
          <w:szCs w:val="30"/>
        </w:rPr>
        <w:t xml:space="preserve"> лабораторий;</w:t>
      </w:r>
    </w:p>
    <w:p w:rsidR="003768E0" w:rsidRPr="00AB0468" w:rsidRDefault="003768E0" w:rsidP="003768E0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AB0468">
        <w:rPr>
          <w:rFonts w:ascii="Times New Roman" w:hAnsi="Times New Roman"/>
          <w:sz w:val="30"/>
          <w:szCs w:val="30"/>
        </w:rPr>
        <w:t xml:space="preserve">        республиканский уровень - </w:t>
      </w:r>
      <w:r w:rsidRPr="00AB0468">
        <w:rPr>
          <w:rFonts w:ascii="Times New Roman" w:hAnsi="Times New Roman"/>
          <w:sz w:val="30"/>
          <w:szCs w:val="30"/>
          <w:highlight w:val="yellow"/>
        </w:rPr>
        <w:t>…</w:t>
      </w:r>
      <w:r w:rsidRPr="00AB0468">
        <w:rPr>
          <w:rFonts w:ascii="Times New Roman" w:hAnsi="Times New Roman"/>
          <w:sz w:val="30"/>
          <w:szCs w:val="30"/>
        </w:rPr>
        <w:t>лабораторий.</w:t>
      </w:r>
    </w:p>
    <w:p w:rsidR="003768E0" w:rsidRPr="00A82ABA" w:rsidRDefault="003768E0" w:rsidP="003768E0">
      <w:pPr>
        <w:spacing w:after="0" w:line="240" w:lineRule="auto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</w:rPr>
        <w:t xml:space="preserve">   </w:t>
      </w:r>
      <w:r w:rsidR="00E50E24">
        <w:rPr>
          <w:rFonts w:ascii="Times New Roman" w:hAnsi="Times New Roman"/>
          <w:sz w:val="30"/>
          <w:szCs w:val="30"/>
          <w:lang w:val="ru-RU"/>
        </w:rPr>
        <w:t xml:space="preserve">  </w:t>
      </w:r>
      <w:r w:rsidRPr="00AB0468">
        <w:rPr>
          <w:rFonts w:ascii="Times New Roman" w:hAnsi="Times New Roman"/>
          <w:sz w:val="30"/>
          <w:szCs w:val="30"/>
        </w:rPr>
        <w:t xml:space="preserve">   </w:t>
      </w:r>
      <w:r w:rsidRPr="00AB0468">
        <w:rPr>
          <w:rFonts w:ascii="Times New Roman" w:hAnsi="Times New Roman"/>
          <w:sz w:val="30"/>
          <w:szCs w:val="30"/>
          <w:u w:val="single"/>
        </w:rPr>
        <w:t>Функции</w:t>
      </w:r>
      <w:r w:rsidRPr="00AB0468">
        <w:rPr>
          <w:rFonts w:ascii="Times New Roman" w:hAnsi="Times New Roman"/>
          <w:sz w:val="30"/>
          <w:szCs w:val="30"/>
        </w:rPr>
        <w:t xml:space="preserve"> – управление системой здравоохранения в части  обеспечения проведения исследования проб, взятых у людей.</w:t>
      </w:r>
    </w:p>
    <w:p w:rsidR="00A930AE" w:rsidRPr="00A930AE" w:rsidRDefault="00E50E24" w:rsidP="00A930AE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  </w:t>
      </w:r>
      <w:r w:rsidR="003768E0" w:rsidRPr="00AB0468">
        <w:rPr>
          <w:rFonts w:ascii="Times New Roman" w:hAnsi="Times New Roman"/>
          <w:sz w:val="30"/>
          <w:szCs w:val="30"/>
        </w:rPr>
        <w:t xml:space="preserve"> </w:t>
      </w:r>
      <w:r w:rsidR="00A930AE">
        <w:rPr>
          <w:rFonts w:ascii="Times New Roman" w:hAnsi="Times New Roman"/>
          <w:sz w:val="30"/>
          <w:szCs w:val="30"/>
          <w:lang w:val="ru-RU"/>
        </w:rPr>
        <w:t xml:space="preserve">     </w:t>
      </w:r>
      <w:r w:rsidR="00A930AE" w:rsidRPr="00A930AE">
        <w:rPr>
          <w:rFonts w:ascii="Times New Roman" w:hAnsi="Times New Roman"/>
          <w:b/>
          <w:sz w:val="30"/>
          <w:szCs w:val="30"/>
          <w:lang w:val="ru-RU"/>
        </w:rPr>
        <w:t xml:space="preserve">Раздел </w:t>
      </w:r>
      <w:r w:rsidR="00A930AE" w:rsidRPr="00A930AE">
        <w:rPr>
          <w:rFonts w:ascii="Times New Roman" w:hAnsi="Times New Roman"/>
          <w:b/>
          <w:sz w:val="30"/>
          <w:szCs w:val="30"/>
          <w:lang w:val="en-US"/>
        </w:rPr>
        <w:t>III</w:t>
      </w:r>
    </w:p>
    <w:p w:rsidR="003768E0" w:rsidRPr="00AB0468" w:rsidRDefault="00E50E24" w:rsidP="003768E0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lang w:val="ru-RU"/>
        </w:rPr>
        <w:t xml:space="preserve">       </w:t>
      </w:r>
      <w:r w:rsidR="003768E0" w:rsidRPr="00AB0468">
        <w:rPr>
          <w:rFonts w:ascii="Times New Roman" w:hAnsi="Times New Roman"/>
          <w:b/>
          <w:sz w:val="30"/>
          <w:szCs w:val="30"/>
        </w:rPr>
        <w:t>Лабораторная система диагностики туберкулеза</w:t>
      </w:r>
      <w:r w:rsidR="003768E0" w:rsidRPr="00AB0468">
        <w:rPr>
          <w:rFonts w:ascii="Times New Roman" w:hAnsi="Times New Roman"/>
          <w:sz w:val="30"/>
          <w:szCs w:val="30"/>
        </w:rPr>
        <w:t xml:space="preserve">:….. </w:t>
      </w:r>
    </w:p>
    <w:p w:rsidR="003768E0" w:rsidRPr="00AB0468" w:rsidRDefault="003768E0" w:rsidP="003768E0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AB0468">
        <w:rPr>
          <w:rFonts w:ascii="Times New Roman" w:hAnsi="Times New Roman"/>
          <w:sz w:val="30"/>
          <w:szCs w:val="30"/>
        </w:rPr>
        <w:t xml:space="preserve">        зональный уровень -  </w:t>
      </w:r>
      <w:r w:rsidRPr="00AB0468">
        <w:rPr>
          <w:rFonts w:ascii="Times New Roman" w:hAnsi="Times New Roman"/>
          <w:sz w:val="30"/>
          <w:szCs w:val="30"/>
          <w:highlight w:val="yellow"/>
        </w:rPr>
        <w:t>….</w:t>
      </w:r>
      <w:r w:rsidRPr="00AB0468">
        <w:rPr>
          <w:rFonts w:ascii="Times New Roman" w:hAnsi="Times New Roman"/>
          <w:sz w:val="30"/>
          <w:szCs w:val="30"/>
        </w:rPr>
        <w:t xml:space="preserve"> лабораторий;</w:t>
      </w:r>
    </w:p>
    <w:p w:rsidR="003768E0" w:rsidRPr="00AB0468" w:rsidRDefault="003768E0" w:rsidP="003768E0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AB0468">
        <w:rPr>
          <w:rFonts w:ascii="Times New Roman" w:hAnsi="Times New Roman"/>
          <w:sz w:val="30"/>
          <w:szCs w:val="30"/>
        </w:rPr>
        <w:t xml:space="preserve">        областной уровень - </w:t>
      </w:r>
      <w:r w:rsidRPr="00AB0468">
        <w:rPr>
          <w:rFonts w:ascii="Times New Roman" w:hAnsi="Times New Roman"/>
          <w:sz w:val="30"/>
          <w:szCs w:val="30"/>
          <w:highlight w:val="yellow"/>
        </w:rPr>
        <w:t>….</w:t>
      </w:r>
      <w:r w:rsidRPr="00AB0468">
        <w:rPr>
          <w:rFonts w:ascii="Times New Roman" w:hAnsi="Times New Roman"/>
          <w:sz w:val="30"/>
          <w:szCs w:val="30"/>
        </w:rPr>
        <w:t xml:space="preserve"> лабораторий;</w:t>
      </w:r>
    </w:p>
    <w:p w:rsidR="003768E0" w:rsidRPr="00AB0468" w:rsidRDefault="003768E0" w:rsidP="003768E0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AB0468">
        <w:rPr>
          <w:rFonts w:ascii="Times New Roman" w:hAnsi="Times New Roman"/>
          <w:sz w:val="30"/>
          <w:szCs w:val="30"/>
        </w:rPr>
        <w:t xml:space="preserve">        республиканский уровень - </w:t>
      </w:r>
      <w:r w:rsidRPr="00AB0468">
        <w:rPr>
          <w:rFonts w:ascii="Times New Roman" w:hAnsi="Times New Roman"/>
          <w:sz w:val="30"/>
          <w:szCs w:val="30"/>
          <w:highlight w:val="yellow"/>
        </w:rPr>
        <w:t>…</w:t>
      </w:r>
      <w:r w:rsidRPr="00AB0468">
        <w:rPr>
          <w:rFonts w:ascii="Times New Roman" w:hAnsi="Times New Roman"/>
          <w:sz w:val="30"/>
          <w:szCs w:val="30"/>
        </w:rPr>
        <w:t>лабораторий.</w:t>
      </w:r>
    </w:p>
    <w:p w:rsidR="003768E0" w:rsidRPr="00AB0468" w:rsidRDefault="003768E0" w:rsidP="0094344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B0468">
        <w:rPr>
          <w:rFonts w:ascii="Times New Roman" w:hAnsi="Times New Roman"/>
          <w:sz w:val="30"/>
          <w:szCs w:val="30"/>
        </w:rPr>
        <w:t xml:space="preserve">   </w:t>
      </w:r>
      <w:r w:rsidR="00FB256D">
        <w:rPr>
          <w:rFonts w:ascii="Times New Roman" w:hAnsi="Times New Roman"/>
          <w:sz w:val="30"/>
          <w:szCs w:val="30"/>
          <w:lang w:val="ru-RU"/>
        </w:rPr>
        <w:t xml:space="preserve">    </w:t>
      </w:r>
      <w:r w:rsidRPr="00AB0468">
        <w:rPr>
          <w:rFonts w:ascii="Times New Roman" w:hAnsi="Times New Roman"/>
          <w:sz w:val="30"/>
          <w:szCs w:val="30"/>
        </w:rPr>
        <w:t xml:space="preserve"> </w:t>
      </w:r>
      <w:r w:rsidRPr="00AB0468">
        <w:rPr>
          <w:rFonts w:ascii="Times New Roman" w:hAnsi="Times New Roman"/>
          <w:sz w:val="30"/>
          <w:szCs w:val="30"/>
          <w:u w:val="single"/>
        </w:rPr>
        <w:t>Функции</w:t>
      </w:r>
      <w:r w:rsidRPr="00AB0468">
        <w:rPr>
          <w:rFonts w:ascii="Times New Roman" w:hAnsi="Times New Roman"/>
          <w:sz w:val="30"/>
          <w:szCs w:val="30"/>
        </w:rPr>
        <w:t xml:space="preserve"> – управление системой здравоохранения в части  обеспечения проведения исследования проб, взятых у людей.</w:t>
      </w:r>
    </w:p>
    <w:p w:rsidR="003768E0" w:rsidRPr="00AB0468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  <w:u w:val="single"/>
        </w:rPr>
      </w:pPr>
      <w:r w:rsidRPr="00AB0468">
        <w:rPr>
          <w:rFonts w:ascii="Times New Roman" w:hAnsi="Times New Roman"/>
          <w:sz w:val="30"/>
          <w:szCs w:val="30"/>
        </w:rPr>
        <w:t xml:space="preserve">  </w:t>
      </w:r>
      <w:r w:rsidR="00FB256D">
        <w:rPr>
          <w:rFonts w:ascii="Times New Roman" w:hAnsi="Times New Roman"/>
          <w:sz w:val="30"/>
          <w:szCs w:val="30"/>
          <w:lang w:val="ru-RU"/>
        </w:rPr>
        <w:t xml:space="preserve">    </w:t>
      </w:r>
      <w:r w:rsidRPr="00AB0468">
        <w:rPr>
          <w:rFonts w:ascii="Times New Roman" w:hAnsi="Times New Roman"/>
          <w:sz w:val="30"/>
          <w:szCs w:val="30"/>
        </w:rPr>
        <w:t xml:space="preserve"> </w:t>
      </w:r>
      <w:r w:rsidRPr="00AB0468">
        <w:rPr>
          <w:rFonts w:ascii="Times New Roman" w:hAnsi="Times New Roman"/>
          <w:sz w:val="30"/>
          <w:szCs w:val="30"/>
          <w:u w:val="single"/>
        </w:rPr>
        <w:t>Перенаправление проб в лабораторных системах  санэпидслужбы, диагностики ВИЧ-инфекции и гепатитов и туберкулеза</w:t>
      </w:r>
    </w:p>
    <w:p w:rsidR="003768E0" w:rsidRPr="00AB0468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B0468">
        <w:rPr>
          <w:rFonts w:ascii="Times New Roman" w:hAnsi="Times New Roman"/>
          <w:sz w:val="30"/>
          <w:szCs w:val="30"/>
        </w:rPr>
        <w:t xml:space="preserve">   </w:t>
      </w:r>
      <w:r w:rsidR="00FB256D">
        <w:rPr>
          <w:rFonts w:ascii="Times New Roman" w:hAnsi="Times New Roman"/>
          <w:sz w:val="30"/>
          <w:szCs w:val="30"/>
          <w:lang w:val="ru-RU"/>
        </w:rPr>
        <w:t xml:space="preserve">  </w:t>
      </w:r>
      <w:r w:rsidRPr="00AB0468">
        <w:rPr>
          <w:rFonts w:ascii="Times New Roman" w:hAnsi="Times New Roman"/>
          <w:sz w:val="30"/>
          <w:szCs w:val="30"/>
        </w:rPr>
        <w:t xml:space="preserve"> </w:t>
      </w:r>
      <w:r w:rsidR="00944850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AB0468">
        <w:rPr>
          <w:rFonts w:ascii="Times New Roman" w:hAnsi="Times New Roman"/>
          <w:sz w:val="30"/>
          <w:szCs w:val="30"/>
        </w:rPr>
        <w:t xml:space="preserve"> В лабораторных системах  ГСЭН, диагностики ВИЧ-инфекции и гепатитов и туберкулеза пробы  перенаправляются  из районных (зональных)  в областные (и/или республиканские используемые вместо областных) лаборатории..</w:t>
      </w:r>
    </w:p>
    <w:p w:rsidR="003768E0" w:rsidRPr="00AB0468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B0468">
        <w:rPr>
          <w:rFonts w:ascii="Times New Roman" w:hAnsi="Times New Roman"/>
          <w:sz w:val="30"/>
          <w:szCs w:val="30"/>
        </w:rPr>
        <w:t xml:space="preserve">  </w:t>
      </w:r>
      <w:r w:rsidR="00944850">
        <w:rPr>
          <w:rFonts w:ascii="Times New Roman" w:hAnsi="Times New Roman"/>
          <w:sz w:val="30"/>
          <w:szCs w:val="30"/>
          <w:lang w:val="ru-RU"/>
        </w:rPr>
        <w:t xml:space="preserve">   </w:t>
      </w:r>
      <w:r w:rsidRPr="00AB0468">
        <w:rPr>
          <w:rFonts w:ascii="Times New Roman" w:hAnsi="Times New Roman"/>
          <w:sz w:val="30"/>
          <w:szCs w:val="30"/>
        </w:rPr>
        <w:t xml:space="preserve">   Областные  лаборатории (или республиканские вместо областных)   перенаправляют пробы в национальные  референс-лаборатории в тех случаях, когда отсутствует возможность проведения тестирования на областном уровне, и/или для подтверждения диагностики.</w:t>
      </w:r>
    </w:p>
    <w:p w:rsidR="003768E0" w:rsidRPr="00AB0468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B0468">
        <w:rPr>
          <w:rFonts w:ascii="Times New Roman" w:hAnsi="Times New Roman"/>
          <w:sz w:val="30"/>
          <w:szCs w:val="30"/>
        </w:rPr>
        <w:t xml:space="preserve"> </w:t>
      </w:r>
      <w:r w:rsidR="00944850">
        <w:rPr>
          <w:rFonts w:ascii="Times New Roman" w:hAnsi="Times New Roman"/>
          <w:sz w:val="30"/>
          <w:szCs w:val="30"/>
          <w:lang w:val="ru-RU"/>
        </w:rPr>
        <w:t xml:space="preserve">    </w:t>
      </w:r>
      <w:r w:rsidRPr="00AB0468">
        <w:rPr>
          <w:rFonts w:ascii="Times New Roman" w:hAnsi="Times New Roman"/>
          <w:sz w:val="30"/>
          <w:szCs w:val="30"/>
        </w:rPr>
        <w:t xml:space="preserve">    Для лабораторий  систем  ГСЭН, диагностики ВИЧ-инфекции и гепатитов руководящих принципов или графиков перенаправлений не </w:t>
      </w:r>
      <w:r w:rsidRPr="00AB0468">
        <w:rPr>
          <w:rFonts w:ascii="Times New Roman" w:hAnsi="Times New Roman"/>
          <w:sz w:val="30"/>
          <w:szCs w:val="30"/>
        </w:rPr>
        <w:lastRenderedPageBreak/>
        <w:t>существует (???) - перенаправления осуществляются  по решению лабораторий.</w:t>
      </w:r>
    </w:p>
    <w:p w:rsidR="003768E0" w:rsidRPr="00A82ABA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</w:rPr>
        <w:t xml:space="preserve">  </w:t>
      </w:r>
      <w:r w:rsidR="00E21DD0">
        <w:rPr>
          <w:rFonts w:ascii="Times New Roman" w:hAnsi="Times New Roman"/>
          <w:sz w:val="30"/>
          <w:szCs w:val="30"/>
          <w:lang w:val="ru-RU"/>
        </w:rPr>
        <w:t xml:space="preserve">    </w:t>
      </w:r>
      <w:r w:rsidRPr="00AB0468">
        <w:rPr>
          <w:rFonts w:ascii="Times New Roman" w:hAnsi="Times New Roman"/>
          <w:sz w:val="30"/>
          <w:szCs w:val="30"/>
        </w:rPr>
        <w:t xml:space="preserve">  </w:t>
      </w:r>
      <w:r w:rsidR="004F4772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AB0468">
        <w:rPr>
          <w:rFonts w:ascii="Times New Roman" w:hAnsi="Times New Roman"/>
          <w:sz w:val="30"/>
          <w:szCs w:val="30"/>
        </w:rPr>
        <w:t xml:space="preserve"> В лабораторной системе диагностики туберкулеза перенаправление регламентируется в зависимости от уровня лабораторий (</w:t>
      </w:r>
      <w:r w:rsidRPr="00AB0468">
        <w:rPr>
          <w:rFonts w:ascii="Times New Roman" w:hAnsi="Times New Roman"/>
          <w:sz w:val="30"/>
          <w:szCs w:val="30"/>
          <w:highlight w:val="yellow"/>
        </w:rPr>
        <w:t>…</w:t>
      </w:r>
      <w:r w:rsidRPr="00AB0468">
        <w:rPr>
          <w:rFonts w:ascii="Times New Roman" w:hAnsi="Times New Roman"/>
          <w:sz w:val="30"/>
          <w:szCs w:val="30"/>
        </w:rPr>
        <w:t xml:space="preserve">???). </w:t>
      </w:r>
    </w:p>
    <w:p w:rsidR="00A930AE" w:rsidRPr="00A930AE" w:rsidRDefault="00A930AE" w:rsidP="003768E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lang w:val="ru-RU"/>
        </w:rPr>
      </w:pPr>
      <w:r w:rsidRPr="00A82ABA">
        <w:rPr>
          <w:rFonts w:ascii="Times New Roman" w:hAnsi="Times New Roman"/>
          <w:sz w:val="30"/>
          <w:szCs w:val="30"/>
          <w:lang w:val="ru-RU"/>
        </w:rPr>
        <w:t xml:space="preserve">     </w:t>
      </w:r>
      <w:r w:rsidR="00E21DD0">
        <w:rPr>
          <w:rFonts w:ascii="Times New Roman" w:hAnsi="Times New Roman"/>
          <w:sz w:val="30"/>
          <w:szCs w:val="30"/>
          <w:lang w:val="ru-RU"/>
        </w:rPr>
        <w:t xml:space="preserve">  </w:t>
      </w:r>
      <w:r w:rsidRPr="00A82ABA">
        <w:rPr>
          <w:rFonts w:ascii="Times New Roman" w:hAnsi="Times New Roman"/>
          <w:sz w:val="30"/>
          <w:szCs w:val="30"/>
          <w:lang w:val="ru-RU"/>
        </w:rPr>
        <w:t xml:space="preserve">  </w:t>
      </w:r>
      <w:r w:rsidRPr="00A930AE">
        <w:rPr>
          <w:rFonts w:ascii="Times New Roman" w:hAnsi="Times New Roman"/>
          <w:b/>
          <w:sz w:val="30"/>
          <w:szCs w:val="30"/>
          <w:lang w:val="ru-RU"/>
        </w:rPr>
        <w:t xml:space="preserve">Раздел </w:t>
      </w:r>
      <w:r w:rsidRPr="00A930AE">
        <w:rPr>
          <w:rFonts w:ascii="Times New Roman" w:hAnsi="Times New Roman"/>
          <w:b/>
          <w:sz w:val="30"/>
          <w:szCs w:val="30"/>
          <w:lang w:val="en-US"/>
        </w:rPr>
        <w:t>IY</w:t>
      </w:r>
    </w:p>
    <w:p w:rsidR="003768E0" w:rsidRPr="00AB0468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B0468">
        <w:rPr>
          <w:rFonts w:ascii="Times New Roman" w:hAnsi="Times New Roman"/>
          <w:sz w:val="30"/>
          <w:szCs w:val="30"/>
        </w:rPr>
        <w:t xml:space="preserve">    </w:t>
      </w:r>
      <w:r w:rsidR="00E21DD0">
        <w:rPr>
          <w:rFonts w:ascii="Times New Roman" w:hAnsi="Times New Roman"/>
          <w:sz w:val="30"/>
          <w:szCs w:val="30"/>
          <w:lang w:val="ru-RU"/>
        </w:rPr>
        <w:t xml:space="preserve">  </w:t>
      </w:r>
      <w:r w:rsidRPr="00AB0468">
        <w:rPr>
          <w:rFonts w:ascii="Times New Roman" w:hAnsi="Times New Roman"/>
          <w:sz w:val="30"/>
          <w:szCs w:val="30"/>
        </w:rPr>
        <w:t xml:space="preserve">  </w:t>
      </w:r>
      <w:r w:rsidRPr="00AB0468">
        <w:rPr>
          <w:rFonts w:ascii="Times New Roman" w:hAnsi="Times New Roman"/>
          <w:b/>
          <w:sz w:val="30"/>
          <w:szCs w:val="30"/>
        </w:rPr>
        <w:t xml:space="preserve">Лабораторная система клинико-диагностических лабораторий </w:t>
      </w:r>
      <w:r w:rsidRPr="00AB0468">
        <w:rPr>
          <w:rFonts w:ascii="Times New Roman" w:hAnsi="Times New Roman"/>
          <w:b/>
          <w:i/>
          <w:sz w:val="30"/>
          <w:szCs w:val="30"/>
        </w:rPr>
        <w:t>(система КДЛ)</w:t>
      </w:r>
      <w:r w:rsidRPr="00AB0468">
        <w:rPr>
          <w:rFonts w:ascii="Times New Roman" w:hAnsi="Times New Roman"/>
          <w:sz w:val="30"/>
          <w:szCs w:val="30"/>
        </w:rPr>
        <w:t xml:space="preserve"> </w:t>
      </w:r>
    </w:p>
    <w:p w:rsidR="003768E0" w:rsidRPr="00AB0468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B0468">
        <w:rPr>
          <w:rFonts w:ascii="Times New Roman" w:hAnsi="Times New Roman"/>
          <w:sz w:val="30"/>
          <w:szCs w:val="30"/>
        </w:rPr>
        <w:t xml:space="preserve">    </w:t>
      </w:r>
      <w:r w:rsidR="00E21DD0">
        <w:rPr>
          <w:rFonts w:ascii="Times New Roman" w:hAnsi="Times New Roman"/>
          <w:sz w:val="30"/>
          <w:szCs w:val="30"/>
          <w:lang w:val="ru-RU"/>
        </w:rPr>
        <w:t xml:space="preserve">   </w:t>
      </w:r>
      <w:r w:rsidRPr="00AB0468">
        <w:rPr>
          <w:rFonts w:ascii="Times New Roman" w:hAnsi="Times New Roman"/>
          <w:sz w:val="30"/>
          <w:szCs w:val="30"/>
        </w:rPr>
        <w:t xml:space="preserve">  Система КДЛ – это двухуровневая система, функционирующая на  основе лабораторий в учреждениях, подчиненных Минздраву,  в больницах и в системе первичной медико-санитарной помощи (ПСМП): </w:t>
      </w:r>
      <w:r w:rsidRPr="00AB0468">
        <w:rPr>
          <w:rFonts w:ascii="Times New Roman" w:hAnsi="Times New Roman"/>
          <w:sz w:val="30"/>
          <w:szCs w:val="30"/>
          <w:highlight w:val="yellow"/>
        </w:rPr>
        <w:t>….</w:t>
      </w:r>
      <w:r w:rsidRPr="00AB0468">
        <w:rPr>
          <w:rFonts w:ascii="Times New Roman" w:hAnsi="Times New Roman"/>
          <w:sz w:val="30"/>
          <w:szCs w:val="30"/>
        </w:rPr>
        <w:t xml:space="preserve"> лабораторий непосредственно в больницах, </w:t>
      </w:r>
      <w:r w:rsidRPr="00AB0468">
        <w:rPr>
          <w:rFonts w:ascii="Times New Roman" w:hAnsi="Times New Roman"/>
          <w:sz w:val="30"/>
          <w:szCs w:val="30"/>
          <w:highlight w:val="yellow"/>
        </w:rPr>
        <w:t>…..</w:t>
      </w:r>
      <w:r w:rsidRPr="00AB0468">
        <w:rPr>
          <w:rFonts w:ascii="Times New Roman" w:hAnsi="Times New Roman"/>
          <w:sz w:val="30"/>
          <w:szCs w:val="30"/>
        </w:rPr>
        <w:t xml:space="preserve"> – в  системе ПСМП и </w:t>
      </w:r>
      <w:r w:rsidRPr="00AB0468">
        <w:rPr>
          <w:rFonts w:ascii="Times New Roman" w:hAnsi="Times New Roman"/>
          <w:sz w:val="30"/>
          <w:szCs w:val="30"/>
          <w:highlight w:val="yellow"/>
        </w:rPr>
        <w:t>….</w:t>
      </w:r>
      <w:r w:rsidRPr="00AB0468">
        <w:rPr>
          <w:rFonts w:ascii="Times New Roman" w:hAnsi="Times New Roman"/>
          <w:sz w:val="30"/>
          <w:szCs w:val="30"/>
        </w:rPr>
        <w:t>лабораторий, функционирующих на базе лабораторной системы ГСЭН.</w:t>
      </w:r>
    </w:p>
    <w:p w:rsidR="003768E0" w:rsidRPr="00AB0468" w:rsidRDefault="003768E0" w:rsidP="003768E0">
      <w:pPr>
        <w:spacing w:after="0" w:line="240" w:lineRule="auto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</w:rPr>
        <w:t xml:space="preserve">        </w:t>
      </w:r>
      <w:r w:rsidRPr="00AB0468">
        <w:rPr>
          <w:rFonts w:ascii="Times New Roman" w:hAnsi="Times New Roman"/>
          <w:sz w:val="30"/>
          <w:szCs w:val="30"/>
          <w:highlight w:val="yellow"/>
        </w:rPr>
        <w:t>…..</w:t>
      </w:r>
      <w:r w:rsidRPr="00AB0468">
        <w:rPr>
          <w:rFonts w:ascii="Times New Roman" w:hAnsi="Times New Roman"/>
          <w:sz w:val="30"/>
          <w:szCs w:val="30"/>
        </w:rPr>
        <w:t xml:space="preserve"> КДЛ выполняют функции референс-лабораторий.</w:t>
      </w:r>
    </w:p>
    <w:p w:rsidR="003768E0" w:rsidRPr="00AB0468" w:rsidRDefault="003768E0" w:rsidP="003768E0">
      <w:pPr>
        <w:spacing w:after="0" w:line="240" w:lineRule="auto"/>
        <w:rPr>
          <w:rFonts w:ascii="Times New Roman" w:hAnsi="Times New Roman"/>
          <w:sz w:val="30"/>
          <w:szCs w:val="30"/>
          <w:lang w:val="ru-RU"/>
        </w:rPr>
      </w:pPr>
    </w:p>
    <w:p w:rsidR="003768E0" w:rsidRPr="00AB0468" w:rsidRDefault="003768E0" w:rsidP="003768E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</w:rPr>
        <w:t xml:space="preserve">       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       </w:t>
      </w:r>
      <w:r w:rsidRPr="00AB0468">
        <w:rPr>
          <w:rFonts w:ascii="Times New Roman" w:hAnsi="Times New Roman"/>
          <w:b/>
          <w:sz w:val="30"/>
          <w:szCs w:val="30"/>
          <w:lang w:val="ru-RU"/>
        </w:rPr>
        <w:t>К</w:t>
      </w:r>
      <w:r w:rsidRPr="00AB0468">
        <w:rPr>
          <w:rFonts w:ascii="Times New Roman" w:hAnsi="Times New Roman"/>
          <w:b/>
          <w:sz w:val="30"/>
          <w:szCs w:val="30"/>
        </w:rPr>
        <w:t>артирование потенциала в области коммуникаций</w:t>
      </w:r>
      <w:r w:rsidRPr="00AB0468">
        <w:rPr>
          <w:rFonts w:ascii="Times New Roman" w:hAnsi="Times New Roman"/>
          <w:b/>
          <w:sz w:val="30"/>
          <w:szCs w:val="30"/>
          <w:lang w:val="ru-RU"/>
        </w:rPr>
        <w:t xml:space="preserve"> </w:t>
      </w:r>
    </w:p>
    <w:p w:rsidR="003768E0" w:rsidRPr="00AB0468" w:rsidRDefault="003768E0" w:rsidP="003768E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AB0468">
        <w:rPr>
          <w:rFonts w:ascii="Times New Roman" w:hAnsi="Times New Roman"/>
          <w:b/>
          <w:sz w:val="30"/>
          <w:szCs w:val="30"/>
          <w:lang w:val="ru-RU"/>
        </w:rPr>
        <w:t>по реализации ММСП-2005</w:t>
      </w:r>
    </w:p>
    <w:p w:rsidR="003768E0" w:rsidRPr="00AB0468" w:rsidRDefault="003768E0" w:rsidP="003768E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3768E0" w:rsidRPr="00AB0468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B0468">
        <w:rPr>
          <w:rFonts w:ascii="Times New Roman" w:hAnsi="Times New Roman"/>
          <w:sz w:val="30"/>
          <w:szCs w:val="30"/>
        </w:rPr>
        <w:t xml:space="preserve">     </w:t>
      </w:r>
      <w:r w:rsidR="004F4772">
        <w:rPr>
          <w:rFonts w:ascii="Times New Roman" w:hAnsi="Times New Roman"/>
          <w:sz w:val="30"/>
          <w:szCs w:val="30"/>
          <w:lang w:val="ru-RU"/>
        </w:rPr>
        <w:t xml:space="preserve">   </w:t>
      </w:r>
      <w:r w:rsidRPr="00AB0468">
        <w:rPr>
          <w:rFonts w:ascii="Times New Roman" w:hAnsi="Times New Roman"/>
          <w:sz w:val="30"/>
          <w:szCs w:val="30"/>
        </w:rPr>
        <w:t xml:space="preserve">  Принципы и практика  взаимодействия здравоохранения с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другими министерствами </w:t>
      </w:r>
      <w:r w:rsidRPr="00AB0468">
        <w:rPr>
          <w:rFonts w:ascii="Times New Roman" w:hAnsi="Times New Roman"/>
          <w:sz w:val="30"/>
          <w:szCs w:val="30"/>
        </w:rPr>
        <w:t>в системе коммуникации рисков при чрезвычайных ситуациях   в Республике Беларусь (картирование потенциала в области коммуникаций):</w:t>
      </w:r>
    </w:p>
    <w:p w:rsidR="003768E0" w:rsidRPr="00AB0468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B0468">
        <w:rPr>
          <w:rFonts w:ascii="Times New Roman" w:hAnsi="Times New Roman"/>
          <w:sz w:val="30"/>
          <w:szCs w:val="30"/>
        </w:rPr>
        <w:t xml:space="preserve">   </w:t>
      </w:r>
      <w:r w:rsidR="002747BB">
        <w:rPr>
          <w:rFonts w:ascii="Times New Roman" w:hAnsi="Times New Roman"/>
          <w:sz w:val="30"/>
          <w:szCs w:val="30"/>
          <w:lang w:val="ru-RU"/>
        </w:rPr>
        <w:t xml:space="preserve">       </w:t>
      </w:r>
      <w:r w:rsidRPr="00AB0468">
        <w:rPr>
          <w:rFonts w:ascii="Times New Roman" w:hAnsi="Times New Roman"/>
          <w:sz w:val="30"/>
          <w:szCs w:val="30"/>
        </w:rPr>
        <w:t xml:space="preserve">преимущественность полномочий Минздрава по отношению к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другим министерствам </w:t>
      </w:r>
      <w:r w:rsidRPr="00AB0468">
        <w:rPr>
          <w:rFonts w:ascii="Times New Roman" w:hAnsi="Times New Roman"/>
          <w:sz w:val="30"/>
          <w:szCs w:val="30"/>
        </w:rPr>
        <w:t>при возникновении чрезвычайных ситуациях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 в области общественного здравоохранения</w:t>
      </w:r>
      <w:r w:rsidRPr="00AB0468">
        <w:rPr>
          <w:rFonts w:ascii="Times New Roman" w:hAnsi="Times New Roman"/>
          <w:sz w:val="30"/>
          <w:szCs w:val="30"/>
        </w:rPr>
        <w:t>;</w:t>
      </w:r>
    </w:p>
    <w:p w:rsidR="003768E0" w:rsidRPr="00AB0468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B0468">
        <w:rPr>
          <w:rFonts w:ascii="Times New Roman" w:hAnsi="Times New Roman"/>
          <w:sz w:val="30"/>
          <w:szCs w:val="30"/>
        </w:rPr>
        <w:t xml:space="preserve"> </w:t>
      </w:r>
      <w:r w:rsidR="002747BB">
        <w:rPr>
          <w:rFonts w:ascii="Times New Roman" w:hAnsi="Times New Roman"/>
          <w:sz w:val="30"/>
          <w:szCs w:val="30"/>
          <w:lang w:val="ru-RU"/>
        </w:rPr>
        <w:t xml:space="preserve">        </w:t>
      </w:r>
      <w:r w:rsidRPr="00AB0468">
        <w:rPr>
          <w:rFonts w:ascii="Times New Roman" w:hAnsi="Times New Roman"/>
          <w:sz w:val="30"/>
          <w:szCs w:val="30"/>
        </w:rPr>
        <w:t xml:space="preserve"> получение достоверной информации (в том числе в условиях неопределенности);</w:t>
      </w:r>
    </w:p>
    <w:p w:rsidR="003768E0" w:rsidRPr="00AB0468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B0468">
        <w:rPr>
          <w:rFonts w:ascii="Times New Roman" w:hAnsi="Times New Roman"/>
          <w:sz w:val="30"/>
          <w:szCs w:val="30"/>
        </w:rPr>
        <w:t xml:space="preserve">  </w:t>
      </w:r>
      <w:r w:rsidR="002747BB">
        <w:rPr>
          <w:rFonts w:ascii="Times New Roman" w:hAnsi="Times New Roman"/>
          <w:sz w:val="30"/>
          <w:szCs w:val="30"/>
          <w:lang w:val="ru-RU"/>
        </w:rPr>
        <w:t xml:space="preserve">       </w:t>
      </w:r>
      <w:r w:rsidRPr="00AB0468">
        <w:rPr>
          <w:rFonts w:ascii="Times New Roman" w:hAnsi="Times New Roman"/>
          <w:sz w:val="30"/>
          <w:szCs w:val="30"/>
        </w:rPr>
        <w:t xml:space="preserve"> работа противоэпидемических комиссий в рамках деятельности комиссий по чрезвычайных ситуациях  административных территорий;</w:t>
      </w:r>
    </w:p>
    <w:p w:rsidR="003768E0" w:rsidRPr="00AB0468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B0468">
        <w:rPr>
          <w:rFonts w:ascii="Times New Roman" w:hAnsi="Times New Roman"/>
          <w:sz w:val="30"/>
          <w:szCs w:val="30"/>
        </w:rPr>
        <w:t xml:space="preserve">  </w:t>
      </w:r>
      <w:r w:rsidR="002747BB">
        <w:rPr>
          <w:rFonts w:ascii="Times New Roman" w:hAnsi="Times New Roman"/>
          <w:sz w:val="30"/>
          <w:szCs w:val="30"/>
          <w:lang w:val="ru-RU"/>
        </w:rPr>
        <w:t xml:space="preserve">       </w:t>
      </w:r>
      <w:r w:rsidRPr="00AB0468">
        <w:rPr>
          <w:rFonts w:ascii="Times New Roman" w:hAnsi="Times New Roman"/>
          <w:sz w:val="30"/>
          <w:szCs w:val="30"/>
        </w:rPr>
        <w:t xml:space="preserve"> система информирования о том, что предпринимает система здравоохранения;</w:t>
      </w:r>
    </w:p>
    <w:p w:rsidR="003768E0" w:rsidRPr="00AB0468" w:rsidRDefault="00397072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       </w:t>
      </w:r>
      <w:r w:rsidR="003768E0" w:rsidRPr="00AB0468">
        <w:rPr>
          <w:rFonts w:ascii="Times New Roman" w:hAnsi="Times New Roman"/>
          <w:sz w:val="30"/>
          <w:szCs w:val="30"/>
        </w:rPr>
        <w:t xml:space="preserve">  система информирования </w:t>
      </w:r>
      <w:r w:rsidR="003768E0" w:rsidRPr="00AB0468">
        <w:rPr>
          <w:rFonts w:ascii="Times New Roman" w:hAnsi="Times New Roman"/>
          <w:sz w:val="30"/>
          <w:szCs w:val="30"/>
          <w:lang w:val="ru-RU"/>
        </w:rPr>
        <w:t xml:space="preserve">населения </w:t>
      </w:r>
      <w:r w:rsidR="003768E0" w:rsidRPr="00AB0468">
        <w:rPr>
          <w:rFonts w:ascii="Times New Roman" w:hAnsi="Times New Roman"/>
          <w:sz w:val="30"/>
          <w:szCs w:val="30"/>
        </w:rPr>
        <w:t>о мерах самозащиты;</w:t>
      </w:r>
    </w:p>
    <w:p w:rsidR="003768E0" w:rsidRPr="00AB0468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B0468">
        <w:rPr>
          <w:rFonts w:ascii="Times New Roman" w:hAnsi="Times New Roman"/>
          <w:sz w:val="30"/>
          <w:szCs w:val="30"/>
        </w:rPr>
        <w:t xml:space="preserve">  </w:t>
      </w:r>
      <w:r w:rsidR="00397072">
        <w:rPr>
          <w:rFonts w:ascii="Times New Roman" w:hAnsi="Times New Roman"/>
          <w:sz w:val="30"/>
          <w:szCs w:val="30"/>
          <w:lang w:val="ru-RU"/>
        </w:rPr>
        <w:t xml:space="preserve">       </w:t>
      </w:r>
      <w:r w:rsidRPr="00AB0468">
        <w:rPr>
          <w:rFonts w:ascii="Times New Roman" w:hAnsi="Times New Roman"/>
          <w:sz w:val="30"/>
          <w:szCs w:val="30"/>
        </w:rPr>
        <w:t>использование крауд-сорсинга в условиях информационного общества (социальных сетей)</w:t>
      </w:r>
      <w:r w:rsidRPr="00AB0468">
        <w:rPr>
          <w:rFonts w:ascii="Times New Roman" w:hAnsi="Times New Roman"/>
          <w:sz w:val="30"/>
          <w:szCs w:val="30"/>
          <w:lang w:val="ru-RU"/>
        </w:rPr>
        <w:t>.</w:t>
      </w:r>
    </w:p>
    <w:p w:rsidR="003768E0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3768E0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3768E0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3768E0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3768E0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3768E0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3768E0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3768E0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3768E0" w:rsidRPr="00AB0468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3768E0" w:rsidRPr="00AB0468" w:rsidRDefault="003768E0" w:rsidP="003768E0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ru-RU"/>
        </w:rPr>
      </w:pPr>
      <w:r w:rsidRPr="00AB0468">
        <w:rPr>
          <w:rFonts w:ascii="Times New Roman" w:hAnsi="Times New Roman"/>
          <w:b/>
          <w:sz w:val="30"/>
          <w:szCs w:val="30"/>
          <w:lang w:val="ru-RU"/>
        </w:rPr>
        <w:lastRenderedPageBreak/>
        <w:t>МОНИТОРИНГ ПРОГРЕССА ДОСТИЖЕНИЯ</w:t>
      </w:r>
    </w:p>
    <w:p w:rsidR="003768E0" w:rsidRPr="00AB0468" w:rsidRDefault="003768E0" w:rsidP="003768E0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ru-RU"/>
        </w:rPr>
      </w:pPr>
      <w:r w:rsidRPr="00AB0468">
        <w:rPr>
          <w:rFonts w:ascii="Times New Roman" w:hAnsi="Times New Roman"/>
          <w:b/>
          <w:sz w:val="30"/>
          <w:szCs w:val="30"/>
          <w:lang w:val="ru-RU"/>
        </w:rPr>
        <w:t>ПОКАЗАТЕЛЯ ЦУР 3.</w:t>
      </w:r>
      <w:r w:rsidRPr="00AB0468">
        <w:rPr>
          <w:rFonts w:ascii="Times New Roman" w:hAnsi="Times New Roman"/>
          <w:b/>
          <w:sz w:val="30"/>
          <w:szCs w:val="30"/>
          <w:lang w:val="en-US"/>
        </w:rPr>
        <w:t>d</w:t>
      </w:r>
      <w:r w:rsidRPr="00AB0468">
        <w:rPr>
          <w:rFonts w:ascii="Times New Roman" w:hAnsi="Times New Roman"/>
          <w:b/>
          <w:sz w:val="30"/>
          <w:szCs w:val="30"/>
          <w:lang w:val="ru-RU"/>
        </w:rPr>
        <w:t>.1.</w:t>
      </w:r>
    </w:p>
    <w:p w:rsidR="003768E0" w:rsidRPr="00AB0468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3768E0" w:rsidRPr="00AB0468" w:rsidRDefault="003768E0" w:rsidP="003768E0">
      <w:pPr>
        <w:tabs>
          <w:tab w:val="left" w:pos="284"/>
          <w:tab w:val="left" w:pos="426"/>
        </w:tabs>
        <w:spacing w:after="0" w:line="240" w:lineRule="auto"/>
        <w:ind w:right="-1" w:firstLine="142"/>
        <w:jc w:val="both"/>
        <w:rPr>
          <w:rFonts w:ascii="Times New Roman" w:hAnsi="Times New Roman"/>
          <w:bCs/>
          <w:sz w:val="30"/>
          <w:szCs w:val="30"/>
          <w:shd w:val="clear" w:color="auto" w:fill="FFFFFF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 xml:space="preserve">      </w:t>
      </w:r>
      <w:r w:rsidR="00BE6EFF">
        <w:rPr>
          <w:rFonts w:ascii="Times New Roman" w:hAnsi="Times New Roman"/>
          <w:sz w:val="30"/>
          <w:szCs w:val="30"/>
          <w:lang w:val="ru-RU"/>
        </w:rPr>
        <w:t xml:space="preserve">  </w:t>
      </w:r>
      <w:r w:rsidRPr="00AB0468">
        <w:rPr>
          <w:rFonts w:ascii="Times New Roman" w:hAnsi="Times New Roman"/>
          <w:color w:val="000000"/>
          <w:sz w:val="30"/>
          <w:szCs w:val="30"/>
        </w:rPr>
        <w:t>Ответственность за формирование информационно-аналитической базы  по оценке Цели устойчивого развития №</w:t>
      </w:r>
      <w:r w:rsidRPr="00AB0468">
        <w:rPr>
          <w:rFonts w:ascii="Times New Roman" w:hAnsi="Times New Roman"/>
          <w:color w:val="000000"/>
          <w:sz w:val="30"/>
          <w:szCs w:val="30"/>
          <w:lang w:val="ru-RU"/>
        </w:rPr>
        <w:t>3</w:t>
      </w:r>
      <w:r w:rsidRPr="00AB0468">
        <w:rPr>
          <w:rFonts w:ascii="Times New Roman" w:hAnsi="Times New Roman"/>
          <w:color w:val="000000"/>
          <w:sz w:val="30"/>
          <w:szCs w:val="30"/>
        </w:rPr>
        <w:t xml:space="preserve"> определено Министерство </w:t>
      </w:r>
      <w:r w:rsidRPr="00AB0468">
        <w:rPr>
          <w:rFonts w:ascii="Times New Roman" w:hAnsi="Times New Roman"/>
          <w:color w:val="000000"/>
          <w:sz w:val="30"/>
          <w:szCs w:val="30"/>
          <w:lang w:val="ru-RU"/>
        </w:rPr>
        <w:t>здравоохранения Республики Беларусь</w:t>
      </w:r>
      <w:r w:rsidRPr="00AB0468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AB0468">
        <w:rPr>
          <w:rFonts w:ascii="Times New Roman" w:hAnsi="Times New Roman"/>
          <w:sz w:val="30"/>
          <w:szCs w:val="30"/>
          <w:shd w:val="clear" w:color="auto" w:fill="FFFFFF"/>
        </w:rPr>
        <w:t xml:space="preserve">в рамках Указа Президента Республики Беларусь А.Г. Лукашенко </w:t>
      </w:r>
      <w:r w:rsidRPr="00AB0468">
        <w:rPr>
          <w:rFonts w:ascii="Times New Roman" w:hAnsi="Times New Roman"/>
          <w:bCs/>
          <w:sz w:val="30"/>
          <w:szCs w:val="30"/>
          <w:shd w:val="clear" w:color="auto" w:fill="FFFFFF"/>
        </w:rPr>
        <w:t>№181 от 25 мая 2017 года. «О Национальном координаторе по достижению Целей устойчивого развития».</w:t>
      </w:r>
    </w:p>
    <w:p w:rsidR="003768E0" w:rsidRPr="00AB0468" w:rsidRDefault="003768E0" w:rsidP="00376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AB0468">
        <w:rPr>
          <w:rFonts w:ascii="Times New Roman" w:hAnsi="Times New Roman"/>
          <w:color w:val="000000"/>
          <w:sz w:val="30"/>
          <w:szCs w:val="30"/>
        </w:rPr>
        <w:t xml:space="preserve">       </w:t>
      </w:r>
      <w:r w:rsidR="00BE6EFF">
        <w:rPr>
          <w:rFonts w:ascii="Times New Roman" w:hAnsi="Times New Roman"/>
          <w:color w:val="000000"/>
          <w:sz w:val="30"/>
          <w:szCs w:val="30"/>
          <w:lang w:val="ru-RU"/>
        </w:rPr>
        <w:t xml:space="preserve">   </w:t>
      </w:r>
      <w:r w:rsidRPr="00AB0468">
        <w:rPr>
          <w:rFonts w:ascii="Times New Roman" w:hAnsi="Times New Roman"/>
          <w:color w:val="000000"/>
          <w:sz w:val="30"/>
          <w:szCs w:val="30"/>
        </w:rPr>
        <w:t>Национализация показател</w:t>
      </w:r>
      <w:r w:rsidRPr="00AB0468">
        <w:rPr>
          <w:rFonts w:ascii="Times New Roman" w:hAnsi="Times New Roman"/>
          <w:color w:val="000000"/>
          <w:sz w:val="30"/>
          <w:szCs w:val="30"/>
          <w:lang w:val="ru-RU"/>
        </w:rPr>
        <w:t xml:space="preserve">я ЦУР </w:t>
      </w:r>
      <w:r w:rsidRPr="00AB0468">
        <w:rPr>
          <w:rFonts w:ascii="Times New Roman" w:hAnsi="Times New Roman"/>
          <w:sz w:val="30"/>
          <w:szCs w:val="30"/>
          <w:lang w:val="ru-RU"/>
        </w:rPr>
        <w:t>3.</w:t>
      </w:r>
      <w:r w:rsidRPr="00AB0468">
        <w:rPr>
          <w:rFonts w:ascii="Times New Roman" w:hAnsi="Times New Roman"/>
          <w:sz w:val="30"/>
          <w:szCs w:val="30"/>
          <w:lang w:val="en-US"/>
        </w:rPr>
        <w:t>d</w:t>
      </w:r>
      <w:r w:rsidRPr="00AB0468">
        <w:rPr>
          <w:rFonts w:ascii="Times New Roman" w:hAnsi="Times New Roman"/>
          <w:sz w:val="30"/>
          <w:szCs w:val="30"/>
          <w:lang w:val="ru-RU"/>
        </w:rPr>
        <w:t>.1.</w:t>
      </w:r>
      <w:r w:rsidRPr="00AB0468">
        <w:rPr>
          <w:rFonts w:ascii="Times New Roman" w:hAnsi="Times New Roman"/>
          <w:color w:val="000000"/>
          <w:sz w:val="30"/>
          <w:szCs w:val="30"/>
          <w:lang w:val="ru-RU"/>
        </w:rPr>
        <w:t xml:space="preserve"> </w:t>
      </w:r>
      <w:r w:rsidRPr="00AB0468">
        <w:rPr>
          <w:rFonts w:ascii="Times New Roman" w:hAnsi="Times New Roman"/>
          <w:color w:val="000000"/>
          <w:sz w:val="30"/>
          <w:szCs w:val="30"/>
        </w:rPr>
        <w:t xml:space="preserve">будет осуществлять во взаимодействии с Всемирной организацией здравоохранения (ВОЗ) </w:t>
      </w:r>
      <w:r w:rsidRPr="00AB0468">
        <w:rPr>
          <w:rFonts w:ascii="Times New Roman" w:hAnsi="Times New Roman"/>
          <w:color w:val="000000"/>
          <w:sz w:val="30"/>
          <w:szCs w:val="30"/>
          <w:lang w:val="ru-RU"/>
        </w:rPr>
        <w:t xml:space="preserve">в рамках </w:t>
      </w:r>
      <w:r w:rsidRPr="00AB0468">
        <w:rPr>
          <w:rFonts w:ascii="Times New Roman" w:hAnsi="Times New Roman"/>
          <w:color w:val="000000"/>
          <w:sz w:val="30"/>
          <w:szCs w:val="30"/>
        </w:rPr>
        <w:t xml:space="preserve">разработки ВОЗ </w:t>
      </w:r>
      <w:r w:rsidRPr="00AB0468">
        <w:rPr>
          <w:rFonts w:ascii="Times New Roman" w:hAnsi="Times New Roman"/>
          <w:sz w:val="30"/>
          <w:szCs w:val="30"/>
        </w:rPr>
        <w:t>формата данных для включения в глобальные доклады.</w:t>
      </w:r>
    </w:p>
    <w:p w:rsidR="003768E0" w:rsidRPr="00AB0468" w:rsidRDefault="003768E0" w:rsidP="00376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    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 </w:t>
      </w:r>
      <w:r w:rsidR="00BE6EFF">
        <w:rPr>
          <w:rFonts w:ascii="Times New Roman" w:hAnsi="Times New Roman"/>
          <w:color w:val="000000"/>
          <w:sz w:val="30"/>
          <w:szCs w:val="30"/>
          <w:lang w:val="ru-RU"/>
        </w:rPr>
        <w:t xml:space="preserve">   </w:t>
      </w:r>
      <w:r w:rsidRPr="00AB0468">
        <w:rPr>
          <w:rFonts w:ascii="Times New Roman" w:hAnsi="Times New Roman"/>
          <w:sz w:val="30"/>
          <w:szCs w:val="30"/>
        </w:rPr>
        <w:t xml:space="preserve">Система сбора информации по показателю </w:t>
      </w:r>
      <w:r w:rsidRPr="00AB0468">
        <w:rPr>
          <w:rFonts w:ascii="Times New Roman" w:hAnsi="Times New Roman"/>
          <w:color w:val="000000"/>
          <w:sz w:val="30"/>
          <w:szCs w:val="30"/>
        </w:rPr>
        <w:t xml:space="preserve">ЦУР </w:t>
      </w:r>
      <w:r w:rsidRPr="00AB0468">
        <w:rPr>
          <w:rFonts w:ascii="Times New Roman" w:hAnsi="Times New Roman"/>
          <w:sz w:val="30"/>
          <w:szCs w:val="30"/>
          <w:lang w:val="ru-RU"/>
        </w:rPr>
        <w:t>3.</w:t>
      </w:r>
      <w:r w:rsidRPr="00AB0468">
        <w:rPr>
          <w:rFonts w:ascii="Times New Roman" w:hAnsi="Times New Roman"/>
          <w:sz w:val="30"/>
          <w:szCs w:val="30"/>
          <w:lang w:val="en-US"/>
        </w:rPr>
        <w:t>d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.1. </w:t>
      </w:r>
      <w:r w:rsidRPr="00AB0468">
        <w:rPr>
          <w:rFonts w:ascii="Times New Roman" w:hAnsi="Times New Roman"/>
          <w:sz w:val="30"/>
          <w:szCs w:val="30"/>
        </w:rPr>
        <w:t xml:space="preserve"> в рамках деятельности органов и учреждений, осуществляющих государственный санитарный надзор,  до национализации показателя будет производиться на основе сбора через запрос административные данные Минздрава (запросы в территориальные органы и учреждения) в соответствии с приказом Министерства здравоохранения Республики Беларусь № 1177 от 15.11.2018г. «О показателях и индикаторах Цели устойчивого развития»</w:t>
      </w:r>
    </w:p>
    <w:p w:rsidR="003768E0" w:rsidRPr="00AB0468" w:rsidRDefault="003768E0" w:rsidP="00376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B0468">
        <w:rPr>
          <w:rFonts w:ascii="Times New Roman" w:hAnsi="Times New Roman"/>
          <w:sz w:val="30"/>
          <w:szCs w:val="30"/>
        </w:rPr>
        <w:t xml:space="preserve">       </w:t>
      </w:r>
      <w:r w:rsidR="00BE6EFF">
        <w:rPr>
          <w:rFonts w:ascii="Times New Roman" w:hAnsi="Times New Roman"/>
          <w:sz w:val="30"/>
          <w:szCs w:val="30"/>
          <w:lang w:val="ru-RU"/>
        </w:rPr>
        <w:t xml:space="preserve">  </w:t>
      </w:r>
      <w:r w:rsidR="008A2EDF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AB0468">
        <w:rPr>
          <w:rFonts w:ascii="Times New Roman" w:hAnsi="Times New Roman"/>
          <w:sz w:val="30"/>
          <w:szCs w:val="30"/>
        </w:rPr>
        <w:t xml:space="preserve">В соответствии с приказом Министерства здравоохранения Республики Беларусь №1178 от 15.11,2018 г. «О системе работы органов и учреждений, осуществляющих государственный санитарный надзор по реализации показателей Целей устойчивого развития» мониторинг прогресса достижения показателя </w:t>
      </w:r>
      <w:r w:rsidRPr="00AB0468">
        <w:rPr>
          <w:rFonts w:ascii="Times New Roman" w:hAnsi="Times New Roman"/>
          <w:color w:val="000000"/>
          <w:sz w:val="30"/>
          <w:szCs w:val="30"/>
        </w:rPr>
        <w:t xml:space="preserve">ЦУР </w:t>
      </w:r>
      <w:r w:rsidRPr="00AB0468">
        <w:rPr>
          <w:rFonts w:ascii="Times New Roman" w:hAnsi="Times New Roman"/>
          <w:sz w:val="30"/>
          <w:szCs w:val="30"/>
          <w:lang w:val="ru-RU"/>
        </w:rPr>
        <w:t>3.</w:t>
      </w:r>
      <w:r w:rsidRPr="00AB0468">
        <w:rPr>
          <w:rFonts w:ascii="Times New Roman" w:hAnsi="Times New Roman"/>
          <w:sz w:val="30"/>
          <w:szCs w:val="30"/>
          <w:lang w:val="en-US"/>
        </w:rPr>
        <w:t>d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.1.  </w:t>
      </w:r>
      <w:r w:rsidRPr="00AB0468">
        <w:rPr>
          <w:rFonts w:ascii="Times New Roman" w:hAnsi="Times New Roman"/>
          <w:sz w:val="30"/>
          <w:szCs w:val="30"/>
        </w:rPr>
        <w:t xml:space="preserve">осуществляется в порядке, изложенном в  приложении 2  разделе   </w:t>
      </w:r>
      <w:r w:rsidRPr="00AB0468">
        <w:rPr>
          <w:rFonts w:ascii="Times New Roman" w:hAnsi="Times New Roman"/>
          <w:sz w:val="30"/>
          <w:szCs w:val="30"/>
          <w:lang w:val="en-US"/>
        </w:rPr>
        <w:t>III</w:t>
      </w:r>
      <w:r w:rsidRPr="00AB0468">
        <w:rPr>
          <w:rFonts w:ascii="Times New Roman" w:hAnsi="Times New Roman"/>
          <w:sz w:val="30"/>
          <w:szCs w:val="30"/>
        </w:rPr>
        <w:t xml:space="preserve"> «Анализ этапов (прогресса) достижения показателя ЦУР на период 2030 года». </w:t>
      </w:r>
    </w:p>
    <w:p w:rsidR="003768E0" w:rsidRPr="00AB0468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 xml:space="preserve">      </w:t>
      </w:r>
      <w:r w:rsidR="008A2EDF">
        <w:rPr>
          <w:rFonts w:ascii="Times New Roman" w:hAnsi="Times New Roman"/>
          <w:sz w:val="30"/>
          <w:szCs w:val="30"/>
          <w:lang w:val="ru-RU"/>
        </w:rPr>
        <w:t xml:space="preserve">    </w:t>
      </w:r>
      <w:r w:rsidRPr="00AB0468">
        <w:rPr>
          <w:rFonts w:ascii="Times New Roman" w:hAnsi="Times New Roman"/>
          <w:sz w:val="30"/>
          <w:szCs w:val="30"/>
        </w:rPr>
        <w:t xml:space="preserve">ВОЗ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разработала </w:t>
      </w:r>
      <w:r w:rsidRPr="00AB0468">
        <w:rPr>
          <w:rFonts w:ascii="Times New Roman" w:hAnsi="Times New Roman"/>
          <w:sz w:val="30"/>
          <w:szCs w:val="30"/>
        </w:rPr>
        <w:t>«Механизм мониторинга и оценки ММСП (2005)»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 как </w:t>
      </w:r>
      <w:r w:rsidRPr="00AB0468">
        <w:rPr>
          <w:rFonts w:ascii="Times New Roman" w:hAnsi="Times New Roman"/>
          <w:sz w:val="30"/>
          <w:szCs w:val="30"/>
        </w:rPr>
        <w:t xml:space="preserve">  </w:t>
      </w:r>
      <w:r w:rsidRPr="00AB0468">
        <w:rPr>
          <w:rFonts w:ascii="Times New Roman" w:hAnsi="Times New Roman"/>
          <w:sz w:val="30"/>
          <w:szCs w:val="30"/>
          <w:lang w:val="ru-RU"/>
        </w:rPr>
        <w:t>о</w:t>
      </w:r>
      <w:r w:rsidRPr="00AB0468">
        <w:rPr>
          <w:rFonts w:ascii="Times New Roman" w:hAnsi="Times New Roman"/>
          <w:sz w:val="30"/>
          <w:szCs w:val="30"/>
        </w:rPr>
        <w:t>перационн</w:t>
      </w:r>
      <w:proofErr w:type="spellStart"/>
      <w:r w:rsidRPr="00AB0468">
        <w:rPr>
          <w:rFonts w:ascii="Times New Roman" w:hAnsi="Times New Roman"/>
          <w:sz w:val="30"/>
          <w:szCs w:val="30"/>
          <w:lang w:val="ru-RU"/>
        </w:rPr>
        <w:t>ую</w:t>
      </w:r>
      <w:proofErr w:type="spellEnd"/>
      <w:r w:rsidRPr="00AB0468">
        <w:rPr>
          <w:rFonts w:ascii="Times New Roman" w:hAnsi="Times New Roman"/>
          <w:sz w:val="30"/>
          <w:szCs w:val="30"/>
          <w:lang w:val="ru-RU"/>
        </w:rPr>
        <w:t xml:space="preserve">  </w:t>
      </w:r>
      <w:r w:rsidRPr="00AB0468">
        <w:rPr>
          <w:rFonts w:ascii="Times New Roman" w:hAnsi="Times New Roman"/>
          <w:sz w:val="30"/>
          <w:szCs w:val="30"/>
        </w:rPr>
        <w:t>платформ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у </w:t>
      </w:r>
      <w:r w:rsidRPr="00AB0468">
        <w:rPr>
          <w:rFonts w:ascii="Times New Roman" w:hAnsi="Times New Roman"/>
          <w:sz w:val="30"/>
          <w:szCs w:val="30"/>
        </w:rPr>
        <w:t>для повышения</w:t>
      </w:r>
      <w:r w:rsidRPr="00AB0468">
        <w:rPr>
          <w:rFonts w:ascii="Times New Roman" w:hAnsi="Times New Roman"/>
          <w:sz w:val="30"/>
          <w:szCs w:val="30"/>
          <w:lang w:val="ru-RU"/>
        </w:rPr>
        <w:t>:</w:t>
      </w:r>
    </w:p>
    <w:p w:rsidR="003768E0" w:rsidRPr="00AB0468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 xml:space="preserve">     </w:t>
      </w:r>
      <w:r w:rsidRPr="00AB0468">
        <w:rPr>
          <w:rFonts w:ascii="Times New Roman" w:hAnsi="Times New Roman"/>
          <w:sz w:val="30"/>
          <w:szCs w:val="30"/>
        </w:rPr>
        <w:t xml:space="preserve"> </w:t>
      </w:r>
      <w:r w:rsidR="00F40BCC">
        <w:rPr>
          <w:rFonts w:ascii="Times New Roman" w:hAnsi="Times New Roman"/>
          <w:sz w:val="30"/>
          <w:szCs w:val="30"/>
          <w:lang w:val="ru-RU"/>
        </w:rPr>
        <w:t xml:space="preserve">    </w:t>
      </w:r>
      <w:r w:rsidRPr="00AB0468">
        <w:rPr>
          <w:rFonts w:ascii="Times New Roman" w:hAnsi="Times New Roman"/>
          <w:sz w:val="30"/>
          <w:szCs w:val="30"/>
        </w:rPr>
        <w:t>уровня готовности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 к чрезвычайным ситуациям в области общественного здравоохранения;</w:t>
      </w:r>
    </w:p>
    <w:p w:rsidR="003768E0" w:rsidRPr="00F40BCC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 xml:space="preserve">     </w:t>
      </w:r>
      <w:r w:rsidR="00F40BCC">
        <w:rPr>
          <w:rFonts w:ascii="Times New Roman" w:hAnsi="Times New Roman"/>
          <w:sz w:val="30"/>
          <w:szCs w:val="30"/>
          <w:lang w:val="ru-RU"/>
        </w:rPr>
        <w:t xml:space="preserve">   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AB0468">
        <w:rPr>
          <w:rFonts w:ascii="Times New Roman" w:hAnsi="Times New Roman"/>
          <w:sz w:val="30"/>
          <w:szCs w:val="30"/>
        </w:rPr>
        <w:t xml:space="preserve">уровня синергетической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(межведомственной) </w:t>
      </w:r>
      <w:r w:rsidRPr="00AB0468">
        <w:rPr>
          <w:rFonts w:ascii="Times New Roman" w:hAnsi="Times New Roman"/>
          <w:sz w:val="30"/>
          <w:szCs w:val="30"/>
        </w:rPr>
        <w:t>работы в рамках сектора здравоохранения и за его пределами</w:t>
      </w:r>
      <w:r w:rsidR="00F40BCC">
        <w:rPr>
          <w:rFonts w:ascii="Times New Roman" w:hAnsi="Times New Roman"/>
          <w:sz w:val="30"/>
          <w:szCs w:val="30"/>
          <w:lang w:val="ru-RU"/>
        </w:rPr>
        <w:t>.</w:t>
      </w:r>
    </w:p>
    <w:p w:rsidR="003768E0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 xml:space="preserve">     </w:t>
      </w:r>
      <w:r w:rsidR="00F40BCC">
        <w:rPr>
          <w:rFonts w:ascii="Times New Roman" w:hAnsi="Times New Roman"/>
          <w:sz w:val="30"/>
          <w:szCs w:val="30"/>
          <w:lang w:val="ru-RU"/>
        </w:rPr>
        <w:t xml:space="preserve">   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 С</w:t>
      </w:r>
      <w:r w:rsidRPr="00AB0468">
        <w:rPr>
          <w:rFonts w:ascii="Times New Roman" w:hAnsi="Times New Roman"/>
          <w:sz w:val="30"/>
          <w:szCs w:val="30"/>
        </w:rPr>
        <w:t>истема мониторинга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AB0468">
        <w:rPr>
          <w:rFonts w:ascii="Times New Roman" w:hAnsi="Times New Roman"/>
          <w:sz w:val="30"/>
          <w:szCs w:val="30"/>
        </w:rPr>
        <w:t xml:space="preserve">и оценки ММСП-2005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(далее – система мониторинга ММСП) </w:t>
      </w:r>
      <w:r w:rsidRPr="00AB0468">
        <w:rPr>
          <w:rFonts w:ascii="Times New Roman" w:hAnsi="Times New Roman"/>
          <w:sz w:val="30"/>
          <w:szCs w:val="30"/>
        </w:rPr>
        <w:t xml:space="preserve"> состо</w:t>
      </w:r>
      <w:proofErr w:type="spellStart"/>
      <w:r w:rsidRPr="00AB0468">
        <w:rPr>
          <w:rFonts w:ascii="Times New Roman" w:hAnsi="Times New Roman"/>
          <w:sz w:val="30"/>
          <w:szCs w:val="30"/>
          <w:lang w:val="ru-RU"/>
        </w:rPr>
        <w:t>ит</w:t>
      </w:r>
      <w:proofErr w:type="spellEnd"/>
      <w:r w:rsidRPr="00AB0468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AB0468">
        <w:rPr>
          <w:rFonts w:ascii="Times New Roman" w:hAnsi="Times New Roman"/>
          <w:sz w:val="30"/>
          <w:szCs w:val="30"/>
        </w:rPr>
        <w:t xml:space="preserve">из </w:t>
      </w:r>
      <w:r w:rsidRPr="00AB0468">
        <w:rPr>
          <w:rFonts w:ascii="Times New Roman" w:hAnsi="Times New Roman"/>
          <w:b/>
          <w:i/>
          <w:sz w:val="30"/>
          <w:szCs w:val="30"/>
        </w:rPr>
        <w:t>четырех компонентов</w:t>
      </w:r>
      <w:r w:rsidRPr="00AB0468">
        <w:rPr>
          <w:rFonts w:ascii="Times New Roman" w:hAnsi="Times New Roman"/>
          <w:sz w:val="30"/>
          <w:szCs w:val="30"/>
        </w:rPr>
        <w:t>, которые вместе составляют всеобъемлющую качественную и количественную методику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 (далее – методика).</w:t>
      </w:r>
    </w:p>
    <w:p w:rsidR="003768E0" w:rsidRPr="00AB0468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 xml:space="preserve">       </w:t>
      </w:r>
      <w:r w:rsidR="009C79B3">
        <w:rPr>
          <w:rFonts w:ascii="Times New Roman" w:hAnsi="Times New Roman"/>
          <w:sz w:val="30"/>
          <w:szCs w:val="30"/>
          <w:lang w:val="ru-RU"/>
        </w:rPr>
        <w:t xml:space="preserve">  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Методика </w:t>
      </w:r>
      <w:r w:rsidRPr="00AB0468">
        <w:rPr>
          <w:rFonts w:ascii="Times New Roman" w:hAnsi="Times New Roman"/>
          <w:sz w:val="30"/>
          <w:szCs w:val="30"/>
        </w:rPr>
        <w:t>включа</w:t>
      </w:r>
      <w:r w:rsidRPr="00AB0468">
        <w:rPr>
          <w:rFonts w:ascii="Times New Roman" w:hAnsi="Times New Roman"/>
          <w:sz w:val="30"/>
          <w:szCs w:val="30"/>
          <w:lang w:val="ru-RU"/>
        </w:rPr>
        <w:t>ет:</w:t>
      </w:r>
    </w:p>
    <w:p w:rsidR="003768E0" w:rsidRPr="00AB0468" w:rsidRDefault="003768E0" w:rsidP="003768E0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 xml:space="preserve">     </w:t>
      </w:r>
      <w:r w:rsidR="009C79B3">
        <w:rPr>
          <w:rFonts w:ascii="Times New Roman" w:hAnsi="Times New Roman"/>
          <w:sz w:val="30"/>
          <w:szCs w:val="30"/>
          <w:lang w:val="ru-RU"/>
        </w:rPr>
        <w:t xml:space="preserve">  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  </w:t>
      </w:r>
      <w:r w:rsidRPr="00AB0468">
        <w:rPr>
          <w:rFonts w:ascii="Times New Roman" w:hAnsi="Times New Roman"/>
          <w:sz w:val="30"/>
          <w:szCs w:val="30"/>
        </w:rPr>
        <w:t xml:space="preserve">три </w:t>
      </w:r>
      <w:r w:rsidRPr="00AB0468">
        <w:rPr>
          <w:rFonts w:ascii="Times New Roman" w:hAnsi="Times New Roman"/>
          <w:sz w:val="30"/>
          <w:szCs w:val="30"/>
          <w:u w:val="single"/>
        </w:rPr>
        <w:t>рекомендуемы</w:t>
      </w:r>
      <w:r w:rsidRPr="00AB0468">
        <w:rPr>
          <w:rFonts w:ascii="Times New Roman" w:hAnsi="Times New Roman"/>
          <w:sz w:val="30"/>
          <w:szCs w:val="30"/>
          <w:u w:val="single"/>
          <w:lang w:val="ru-RU"/>
        </w:rPr>
        <w:t>х</w:t>
      </w:r>
      <w:r w:rsidRPr="00AB0468">
        <w:rPr>
          <w:rFonts w:ascii="Times New Roman" w:hAnsi="Times New Roman"/>
          <w:sz w:val="30"/>
          <w:szCs w:val="30"/>
          <w:u w:val="single"/>
        </w:rPr>
        <w:t xml:space="preserve"> </w:t>
      </w:r>
      <w:r w:rsidRPr="00AB0468">
        <w:rPr>
          <w:rFonts w:ascii="Times New Roman" w:hAnsi="Times New Roman"/>
          <w:sz w:val="30"/>
          <w:szCs w:val="30"/>
        </w:rPr>
        <w:t>компонент</w:t>
      </w:r>
      <w:r w:rsidRPr="00AB0468">
        <w:rPr>
          <w:rFonts w:ascii="Times New Roman" w:hAnsi="Times New Roman"/>
          <w:sz w:val="30"/>
          <w:szCs w:val="30"/>
          <w:lang w:val="ru-RU"/>
        </w:rPr>
        <w:t>ы</w:t>
      </w:r>
      <w:r w:rsidRPr="00AB0468">
        <w:rPr>
          <w:rFonts w:ascii="Times New Roman" w:hAnsi="Times New Roman"/>
          <w:sz w:val="30"/>
          <w:szCs w:val="30"/>
        </w:rPr>
        <w:t xml:space="preserve"> </w:t>
      </w:r>
      <w:r w:rsidRPr="00AB0468">
        <w:rPr>
          <w:rFonts w:ascii="Times New Roman" w:hAnsi="Times New Roman"/>
          <w:i/>
          <w:sz w:val="30"/>
          <w:szCs w:val="30"/>
        </w:rPr>
        <w:t>(внешнюю оценку (</w:t>
      </w:r>
      <w:r w:rsidRPr="00AB0468">
        <w:rPr>
          <w:rFonts w:ascii="Times New Roman" w:hAnsi="Times New Roman"/>
          <w:i/>
          <w:sz w:val="30"/>
          <w:szCs w:val="30"/>
          <w:lang w:val="en-US"/>
        </w:rPr>
        <w:t>CBO</w:t>
      </w:r>
      <w:r w:rsidRPr="00AB0468">
        <w:rPr>
          <w:rFonts w:ascii="Times New Roman" w:hAnsi="Times New Roman"/>
          <w:i/>
          <w:sz w:val="30"/>
          <w:szCs w:val="30"/>
        </w:rPr>
        <w:t>), имитационные учения и обзор принятых мер (</w:t>
      </w:r>
      <w:r w:rsidRPr="00AB0468">
        <w:rPr>
          <w:rFonts w:ascii="Times New Roman" w:hAnsi="Times New Roman"/>
          <w:i/>
          <w:sz w:val="30"/>
          <w:szCs w:val="30"/>
          <w:lang w:val="en-US"/>
        </w:rPr>
        <w:t>AAR</w:t>
      </w:r>
      <w:r w:rsidRPr="00AB0468">
        <w:rPr>
          <w:rFonts w:ascii="Times New Roman" w:hAnsi="Times New Roman"/>
          <w:i/>
          <w:sz w:val="30"/>
          <w:szCs w:val="30"/>
        </w:rPr>
        <w:t>)</w:t>
      </w:r>
      <w:r w:rsidRPr="00AB0468">
        <w:rPr>
          <w:rFonts w:ascii="Times New Roman" w:hAnsi="Times New Roman"/>
          <w:i/>
          <w:sz w:val="30"/>
          <w:szCs w:val="30"/>
          <w:lang w:val="ru-RU"/>
        </w:rPr>
        <w:t>;</w:t>
      </w:r>
    </w:p>
    <w:p w:rsidR="003768E0" w:rsidRPr="00AB0468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B0468">
        <w:rPr>
          <w:rFonts w:ascii="Times New Roman" w:hAnsi="Times New Roman"/>
          <w:i/>
          <w:sz w:val="30"/>
          <w:szCs w:val="30"/>
          <w:lang w:val="ru-RU"/>
        </w:rPr>
        <w:lastRenderedPageBreak/>
        <w:t xml:space="preserve">   </w:t>
      </w:r>
      <w:r w:rsidR="000D08E8">
        <w:rPr>
          <w:rFonts w:ascii="Times New Roman" w:hAnsi="Times New Roman"/>
          <w:i/>
          <w:sz w:val="30"/>
          <w:szCs w:val="30"/>
          <w:lang w:val="ru-RU"/>
        </w:rPr>
        <w:t xml:space="preserve">    </w:t>
      </w:r>
      <w:r w:rsidRPr="00AB0468">
        <w:rPr>
          <w:rFonts w:ascii="Times New Roman" w:hAnsi="Times New Roman"/>
          <w:i/>
          <w:sz w:val="30"/>
          <w:szCs w:val="30"/>
          <w:lang w:val="ru-RU"/>
        </w:rPr>
        <w:t xml:space="preserve">   </w:t>
      </w:r>
      <w:r w:rsidRPr="00AB0468">
        <w:rPr>
          <w:rFonts w:ascii="Times New Roman" w:hAnsi="Times New Roman"/>
          <w:sz w:val="30"/>
          <w:szCs w:val="30"/>
        </w:rPr>
        <w:t xml:space="preserve">один </w:t>
      </w:r>
      <w:r w:rsidRPr="00AB0468">
        <w:rPr>
          <w:rFonts w:ascii="Times New Roman" w:hAnsi="Times New Roman"/>
          <w:sz w:val="30"/>
          <w:szCs w:val="30"/>
          <w:u w:val="single"/>
        </w:rPr>
        <w:t>обязательный</w:t>
      </w:r>
      <w:r w:rsidRPr="00AB0468">
        <w:rPr>
          <w:rFonts w:ascii="Times New Roman" w:hAnsi="Times New Roman"/>
          <w:sz w:val="30"/>
          <w:szCs w:val="30"/>
        </w:rPr>
        <w:t xml:space="preserve"> компонент </w:t>
      </w:r>
      <w:r w:rsidRPr="00AB0468">
        <w:rPr>
          <w:rFonts w:ascii="Times New Roman" w:hAnsi="Times New Roman"/>
          <w:i/>
          <w:sz w:val="30"/>
          <w:szCs w:val="30"/>
        </w:rPr>
        <w:t>(ежегодные отчеты) (</w:t>
      </w:r>
      <w:r w:rsidRPr="00AB0468">
        <w:rPr>
          <w:rFonts w:ascii="Times New Roman" w:hAnsi="Times New Roman"/>
          <w:i/>
          <w:sz w:val="30"/>
          <w:szCs w:val="30"/>
          <w:lang w:val="en-US"/>
        </w:rPr>
        <w:t>SPAR</w:t>
      </w:r>
      <w:r w:rsidRPr="00AB0468">
        <w:rPr>
          <w:rFonts w:ascii="Times New Roman" w:hAnsi="Times New Roman"/>
          <w:i/>
          <w:sz w:val="30"/>
          <w:szCs w:val="30"/>
        </w:rPr>
        <w:t>)</w:t>
      </w:r>
      <w:r w:rsidRPr="00AB0468">
        <w:rPr>
          <w:rFonts w:ascii="Times New Roman" w:hAnsi="Times New Roman"/>
          <w:i/>
          <w:sz w:val="30"/>
          <w:szCs w:val="30"/>
          <w:lang w:val="ru-RU"/>
        </w:rPr>
        <w:t xml:space="preserve"> и </w:t>
      </w:r>
      <w:r w:rsidRPr="00AB0468">
        <w:rPr>
          <w:rFonts w:ascii="Times New Roman" w:hAnsi="Times New Roman"/>
          <w:i/>
          <w:sz w:val="30"/>
          <w:szCs w:val="30"/>
        </w:rPr>
        <w:t>Национальный план действий по осуществлению ММСП(2005)</w:t>
      </w:r>
      <w:r w:rsidRPr="00AB0468">
        <w:rPr>
          <w:rFonts w:ascii="Times New Roman" w:hAnsi="Times New Roman"/>
          <w:i/>
          <w:sz w:val="30"/>
          <w:szCs w:val="30"/>
          <w:lang w:val="ru-RU"/>
        </w:rPr>
        <w:t xml:space="preserve"> (при необходимости)</w:t>
      </w:r>
      <w:r w:rsidRPr="00AB0468">
        <w:rPr>
          <w:rFonts w:ascii="Times New Roman" w:hAnsi="Times New Roman"/>
          <w:i/>
          <w:sz w:val="30"/>
          <w:szCs w:val="30"/>
        </w:rPr>
        <w:t>.</w:t>
      </w:r>
      <w:r w:rsidRPr="00AB0468">
        <w:rPr>
          <w:rFonts w:ascii="Times New Roman" w:hAnsi="Times New Roman"/>
          <w:sz w:val="30"/>
          <w:szCs w:val="30"/>
        </w:rPr>
        <w:t xml:space="preserve"> </w:t>
      </w:r>
    </w:p>
    <w:p w:rsidR="003768E0" w:rsidRPr="00AB0468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 xml:space="preserve">   </w:t>
      </w:r>
      <w:r w:rsidR="000D08E8">
        <w:rPr>
          <w:rFonts w:ascii="Times New Roman" w:hAnsi="Times New Roman"/>
          <w:sz w:val="30"/>
          <w:szCs w:val="30"/>
          <w:lang w:val="ru-RU"/>
        </w:rPr>
        <w:t xml:space="preserve">  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   </w:t>
      </w:r>
      <w:r w:rsidRPr="00AB0468">
        <w:rPr>
          <w:rFonts w:ascii="Times New Roman" w:hAnsi="Times New Roman"/>
          <w:sz w:val="30"/>
          <w:szCs w:val="30"/>
        </w:rPr>
        <w:t>Секретариат ММСП-2005 ВОЗ разработа</w:t>
      </w:r>
      <w:r w:rsidRPr="00AB0468">
        <w:rPr>
          <w:rFonts w:ascii="Times New Roman" w:hAnsi="Times New Roman"/>
          <w:sz w:val="30"/>
          <w:szCs w:val="30"/>
          <w:lang w:val="ru-RU"/>
        </w:rPr>
        <w:t>н</w:t>
      </w:r>
      <w:r w:rsidRPr="00AB0468">
        <w:rPr>
          <w:rFonts w:ascii="Times New Roman" w:hAnsi="Times New Roman"/>
          <w:sz w:val="30"/>
          <w:szCs w:val="30"/>
        </w:rPr>
        <w:t xml:space="preserve"> контрольный перечень вопросов для оценки  возможности страны по соблюдению ММСП-2005 на основании мониторинга по </w:t>
      </w:r>
      <w:r w:rsidRPr="00AB0468">
        <w:rPr>
          <w:rFonts w:ascii="Times New Roman" w:hAnsi="Times New Roman"/>
          <w:b/>
          <w:sz w:val="30"/>
          <w:szCs w:val="30"/>
        </w:rPr>
        <w:t>13 основным возможностям</w:t>
      </w:r>
      <w:r w:rsidRPr="00AB0468">
        <w:rPr>
          <w:rFonts w:ascii="Times New Roman" w:hAnsi="Times New Roman"/>
          <w:sz w:val="30"/>
          <w:szCs w:val="30"/>
        </w:rPr>
        <w:t>:</w:t>
      </w:r>
    </w:p>
    <w:p w:rsidR="003768E0" w:rsidRPr="00AB0468" w:rsidRDefault="003768E0" w:rsidP="003768E0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r w:rsidRPr="00AB0468">
        <w:rPr>
          <w:rFonts w:ascii="Times New Roman" w:hAnsi="Times New Roman"/>
          <w:sz w:val="30"/>
          <w:szCs w:val="30"/>
          <w:lang w:val="ru-RU"/>
        </w:rPr>
        <w:t xml:space="preserve">        </w:t>
      </w:r>
      <w:r w:rsidRPr="00AB0468">
        <w:rPr>
          <w:rFonts w:ascii="Times New Roman" w:hAnsi="Times New Roman"/>
          <w:sz w:val="30"/>
          <w:szCs w:val="30"/>
        </w:rPr>
        <w:t xml:space="preserve"> </w:t>
      </w:r>
      <w:r w:rsidRPr="00AB0468">
        <w:rPr>
          <w:rFonts w:ascii="Times New Roman" w:hAnsi="Times New Roman"/>
          <w:b/>
          <w:i/>
          <w:sz w:val="30"/>
          <w:szCs w:val="30"/>
        </w:rPr>
        <w:t>национальное законодательство;</w:t>
      </w:r>
    </w:p>
    <w:p w:rsidR="003768E0" w:rsidRPr="00AB0468" w:rsidRDefault="003768E0" w:rsidP="003768E0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30"/>
          <w:szCs w:val="30"/>
        </w:rPr>
      </w:pPr>
      <w:r w:rsidRPr="00AB0468">
        <w:rPr>
          <w:rFonts w:ascii="Times New Roman" w:hAnsi="Times New Roman"/>
          <w:b/>
          <w:i/>
          <w:sz w:val="30"/>
          <w:szCs w:val="30"/>
        </w:rPr>
        <w:t xml:space="preserve">  </w:t>
      </w:r>
      <w:r w:rsidRPr="00AB0468">
        <w:rPr>
          <w:rFonts w:ascii="Times New Roman" w:hAnsi="Times New Roman"/>
          <w:b/>
          <w:i/>
          <w:sz w:val="30"/>
          <w:szCs w:val="30"/>
          <w:lang w:val="ru-RU"/>
        </w:rPr>
        <w:t xml:space="preserve"> </w:t>
      </w:r>
      <w:r w:rsidRPr="00AB0468">
        <w:rPr>
          <w:rFonts w:ascii="Times New Roman" w:hAnsi="Times New Roman"/>
          <w:b/>
          <w:i/>
          <w:sz w:val="30"/>
          <w:szCs w:val="30"/>
        </w:rPr>
        <w:t xml:space="preserve"> финансирование;</w:t>
      </w:r>
    </w:p>
    <w:p w:rsidR="003768E0" w:rsidRPr="00AB0468" w:rsidRDefault="003768E0" w:rsidP="003768E0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30"/>
          <w:szCs w:val="30"/>
        </w:rPr>
      </w:pPr>
      <w:r w:rsidRPr="00AB0468">
        <w:rPr>
          <w:rFonts w:ascii="Times New Roman" w:hAnsi="Times New Roman"/>
          <w:b/>
          <w:i/>
          <w:sz w:val="30"/>
          <w:szCs w:val="30"/>
        </w:rPr>
        <w:t xml:space="preserve">    координация, включая международную;</w:t>
      </w:r>
    </w:p>
    <w:p w:rsidR="003768E0" w:rsidRPr="00AB0468" w:rsidRDefault="003768E0" w:rsidP="003768E0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30"/>
          <w:szCs w:val="30"/>
        </w:rPr>
      </w:pPr>
      <w:r w:rsidRPr="00AB0468">
        <w:rPr>
          <w:rFonts w:ascii="Times New Roman" w:hAnsi="Times New Roman"/>
          <w:b/>
          <w:i/>
          <w:sz w:val="30"/>
          <w:szCs w:val="30"/>
        </w:rPr>
        <w:t xml:space="preserve">  </w:t>
      </w:r>
      <w:r w:rsidRPr="00AB0468">
        <w:rPr>
          <w:rFonts w:ascii="Times New Roman" w:hAnsi="Times New Roman"/>
          <w:b/>
          <w:i/>
          <w:sz w:val="30"/>
          <w:szCs w:val="30"/>
          <w:lang w:val="ru-RU"/>
        </w:rPr>
        <w:t xml:space="preserve"> </w:t>
      </w:r>
      <w:r w:rsidRPr="00AB0468">
        <w:rPr>
          <w:rFonts w:ascii="Times New Roman" w:hAnsi="Times New Roman"/>
          <w:b/>
          <w:i/>
          <w:sz w:val="30"/>
          <w:szCs w:val="30"/>
        </w:rPr>
        <w:t xml:space="preserve"> эпиднадзор;</w:t>
      </w:r>
    </w:p>
    <w:p w:rsidR="003768E0" w:rsidRPr="00AB0468" w:rsidRDefault="003768E0" w:rsidP="003768E0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30"/>
          <w:szCs w:val="30"/>
        </w:rPr>
      </w:pPr>
      <w:r w:rsidRPr="00AB0468">
        <w:rPr>
          <w:rFonts w:ascii="Times New Roman" w:hAnsi="Times New Roman"/>
          <w:b/>
          <w:i/>
          <w:sz w:val="30"/>
          <w:szCs w:val="30"/>
        </w:rPr>
        <w:t xml:space="preserve">   </w:t>
      </w:r>
      <w:r w:rsidRPr="00AB0468">
        <w:rPr>
          <w:rFonts w:ascii="Times New Roman" w:hAnsi="Times New Roman"/>
          <w:b/>
          <w:i/>
          <w:sz w:val="30"/>
          <w:szCs w:val="30"/>
          <w:lang w:val="ru-RU"/>
        </w:rPr>
        <w:t xml:space="preserve"> </w:t>
      </w:r>
      <w:r w:rsidRPr="00AB0468">
        <w:rPr>
          <w:rFonts w:ascii="Times New Roman" w:hAnsi="Times New Roman"/>
          <w:b/>
          <w:i/>
          <w:sz w:val="30"/>
          <w:szCs w:val="30"/>
        </w:rPr>
        <w:t>реагирование;</w:t>
      </w:r>
    </w:p>
    <w:p w:rsidR="003768E0" w:rsidRPr="00AB0468" w:rsidRDefault="003768E0" w:rsidP="003768E0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30"/>
          <w:szCs w:val="30"/>
        </w:rPr>
      </w:pPr>
      <w:r w:rsidRPr="00AB0468">
        <w:rPr>
          <w:rFonts w:ascii="Times New Roman" w:hAnsi="Times New Roman"/>
          <w:b/>
          <w:i/>
          <w:sz w:val="30"/>
          <w:szCs w:val="30"/>
        </w:rPr>
        <w:t xml:space="preserve">   </w:t>
      </w:r>
      <w:r w:rsidRPr="00AB0468">
        <w:rPr>
          <w:rFonts w:ascii="Times New Roman" w:hAnsi="Times New Roman"/>
          <w:b/>
          <w:i/>
          <w:sz w:val="30"/>
          <w:szCs w:val="30"/>
          <w:lang w:val="ru-RU"/>
        </w:rPr>
        <w:t xml:space="preserve"> </w:t>
      </w:r>
      <w:r w:rsidRPr="00AB0468">
        <w:rPr>
          <w:rFonts w:ascii="Times New Roman" w:hAnsi="Times New Roman"/>
          <w:b/>
          <w:i/>
          <w:sz w:val="30"/>
          <w:szCs w:val="30"/>
        </w:rPr>
        <w:t>готовность;</w:t>
      </w:r>
    </w:p>
    <w:p w:rsidR="003768E0" w:rsidRPr="00AB0468" w:rsidRDefault="003768E0" w:rsidP="003768E0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30"/>
          <w:szCs w:val="30"/>
        </w:rPr>
      </w:pPr>
      <w:r w:rsidRPr="00AB0468">
        <w:rPr>
          <w:rFonts w:ascii="Times New Roman" w:hAnsi="Times New Roman"/>
          <w:b/>
          <w:i/>
          <w:sz w:val="30"/>
          <w:szCs w:val="30"/>
        </w:rPr>
        <w:t xml:space="preserve">  </w:t>
      </w:r>
      <w:r w:rsidRPr="00AB0468">
        <w:rPr>
          <w:rFonts w:ascii="Times New Roman" w:hAnsi="Times New Roman"/>
          <w:b/>
          <w:i/>
          <w:sz w:val="30"/>
          <w:szCs w:val="30"/>
          <w:lang w:val="ru-RU"/>
        </w:rPr>
        <w:t xml:space="preserve"> </w:t>
      </w:r>
      <w:r w:rsidRPr="00AB0468">
        <w:rPr>
          <w:rFonts w:ascii="Times New Roman" w:hAnsi="Times New Roman"/>
          <w:b/>
          <w:i/>
          <w:sz w:val="30"/>
          <w:szCs w:val="30"/>
        </w:rPr>
        <w:t xml:space="preserve"> сообщение о рисках;</w:t>
      </w:r>
    </w:p>
    <w:p w:rsidR="003768E0" w:rsidRPr="00AB0468" w:rsidRDefault="003768E0" w:rsidP="003768E0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30"/>
          <w:szCs w:val="30"/>
        </w:rPr>
      </w:pPr>
      <w:r w:rsidRPr="00AB0468">
        <w:rPr>
          <w:rFonts w:ascii="Times New Roman" w:hAnsi="Times New Roman"/>
          <w:b/>
          <w:i/>
          <w:sz w:val="30"/>
          <w:szCs w:val="30"/>
        </w:rPr>
        <w:t xml:space="preserve">   </w:t>
      </w:r>
      <w:r w:rsidRPr="00AB0468">
        <w:rPr>
          <w:rFonts w:ascii="Times New Roman" w:hAnsi="Times New Roman"/>
          <w:b/>
          <w:i/>
          <w:sz w:val="30"/>
          <w:szCs w:val="30"/>
          <w:lang w:val="ru-RU"/>
        </w:rPr>
        <w:t xml:space="preserve"> </w:t>
      </w:r>
      <w:r w:rsidRPr="00AB0468">
        <w:rPr>
          <w:rFonts w:ascii="Times New Roman" w:hAnsi="Times New Roman"/>
          <w:b/>
          <w:i/>
          <w:sz w:val="30"/>
          <w:szCs w:val="30"/>
        </w:rPr>
        <w:t>кадровый потенциал;</w:t>
      </w:r>
    </w:p>
    <w:p w:rsidR="003768E0" w:rsidRPr="00AB0468" w:rsidRDefault="003768E0" w:rsidP="003768E0">
      <w:pPr>
        <w:spacing w:after="0" w:line="240" w:lineRule="auto"/>
        <w:ind w:left="360"/>
        <w:jc w:val="both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b/>
          <w:i/>
          <w:sz w:val="30"/>
          <w:szCs w:val="30"/>
        </w:rPr>
        <w:t xml:space="preserve">   </w:t>
      </w:r>
      <w:r w:rsidRPr="00AB0468">
        <w:rPr>
          <w:rFonts w:ascii="Times New Roman" w:hAnsi="Times New Roman"/>
          <w:b/>
          <w:i/>
          <w:sz w:val="30"/>
          <w:szCs w:val="30"/>
          <w:lang w:val="ru-RU"/>
        </w:rPr>
        <w:t xml:space="preserve"> </w:t>
      </w:r>
      <w:r w:rsidRPr="00AB0468">
        <w:rPr>
          <w:rFonts w:ascii="Times New Roman" w:hAnsi="Times New Roman"/>
          <w:b/>
          <w:i/>
          <w:sz w:val="30"/>
          <w:szCs w:val="30"/>
        </w:rPr>
        <w:t>лабораторные службы.</w:t>
      </w:r>
    </w:p>
    <w:p w:rsidR="003768E0" w:rsidRPr="00AB0468" w:rsidRDefault="003768E0" w:rsidP="003768E0">
      <w:pPr>
        <w:spacing w:after="0" w:line="240" w:lineRule="auto"/>
        <w:ind w:firstLine="360"/>
        <w:jc w:val="both"/>
        <w:rPr>
          <w:rFonts w:ascii="Times New Roman" w:hAnsi="Times New Roman"/>
          <w:sz w:val="30"/>
          <w:szCs w:val="30"/>
        </w:rPr>
      </w:pPr>
      <w:r w:rsidRPr="00AB0468">
        <w:rPr>
          <w:rFonts w:ascii="Times New Roman" w:hAnsi="Times New Roman"/>
          <w:sz w:val="30"/>
          <w:szCs w:val="30"/>
        </w:rPr>
        <w:t xml:space="preserve"> 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  </w:t>
      </w:r>
      <w:r w:rsidRPr="00AB0468">
        <w:rPr>
          <w:rFonts w:ascii="Times New Roman" w:hAnsi="Times New Roman"/>
          <w:sz w:val="30"/>
          <w:szCs w:val="30"/>
        </w:rPr>
        <w:t>Сюда да же входят и разработка повседневных и резервных возможностей в пунктах въезда и на случай опасностей, представленных в ММСП-2005, в частности биологического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AB0468">
        <w:rPr>
          <w:rFonts w:ascii="Times New Roman" w:hAnsi="Times New Roman"/>
          <w:sz w:val="30"/>
          <w:szCs w:val="30"/>
        </w:rPr>
        <w:t>(безопасность пищевых продуктов, зоонозы и другие инфекционные опасности), химического, ядерного и радиологического характера</w:t>
      </w:r>
    </w:p>
    <w:p w:rsidR="003768E0" w:rsidRPr="00AB0468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B0468">
        <w:rPr>
          <w:rFonts w:ascii="Times New Roman" w:hAnsi="Times New Roman"/>
          <w:sz w:val="30"/>
          <w:szCs w:val="30"/>
        </w:rPr>
        <w:t xml:space="preserve">         Уязвимость системы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мониторинга ММСП также </w:t>
      </w:r>
      <w:r w:rsidRPr="00AB0468">
        <w:rPr>
          <w:rFonts w:ascii="Times New Roman" w:hAnsi="Times New Roman"/>
          <w:sz w:val="30"/>
          <w:szCs w:val="30"/>
        </w:rPr>
        <w:t>оцен</w:t>
      </w:r>
      <w:proofErr w:type="spellStart"/>
      <w:r w:rsidRPr="00AB0468">
        <w:rPr>
          <w:rFonts w:ascii="Times New Roman" w:hAnsi="Times New Roman"/>
          <w:sz w:val="30"/>
          <w:szCs w:val="30"/>
          <w:lang w:val="ru-RU"/>
        </w:rPr>
        <w:t>ивается</w:t>
      </w:r>
      <w:proofErr w:type="spellEnd"/>
      <w:r w:rsidRPr="00AB0468">
        <w:rPr>
          <w:rFonts w:ascii="Times New Roman" w:hAnsi="Times New Roman"/>
          <w:sz w:val="30"/>
          <w:szCs w:val="30"/>
          <w:lang w:val="ru-RU"/>
        </w:rPr>
        <w:t xml:space="preserve"> по дополнительным критериям (прокси-показателями), отражающими</w:t>
      </w:r>
      <w:r w:rsidRPr="00AB0468">
        <w:rPr>
          <w:rFonts w:ascii="Times New Roman" w:hAnsi="Times New Roman"/>
          <w:sz w:val="30"/>
          <w:szCs w:val="30"/>
        </w:rPr>
        <w:t xml:space="preserve">: </w:t>
      </w:r>
    </w:p>
    <w:p w:rsidR="003768E0" w:rsidRPr="00AB0468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sz w:val="30"/>
          <w:szCs w:val="30"/>
        </w:rPr>
        <w:t xml:space="preserve">   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      </w:t>
      </w:r>
      <w:r w:rsidRPr="00AB0468">
        <w:rPr>
          <w:rFonts w:ascii="Times New Roman" w:hAnsi="Times New Roman"/>
          <w:sz w:val="30"/>
          <w:szCs w:val="30"/>
        </w:rPr>
        <w:t>- непрерывн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ость </w:t>
      </w:r>
      <w:r w:rsidRPr="00AB0468">
        <w:rPr>
          <w:rFonts w:ascii="Times New Roman" w:hAnsi="Times New Roman"/>
          <w:sz w:val="30"/>
          <w:szCs w:val="30"/>
        </w:rPr>
        <w:t>и круглосуточн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ость </w:t>
      </w:r>
      <w:r w:rsidRPr="00AB0468">
        <w:rPr>
          <w:rFonts w:ascii="Times New Roman" w:hAnsi="Times New Roman"/>
          <w:sz w:val="30"/>
          <w:szCs w:val="30"/>
        </w:rPr>
        <w:t>мониторинг вспышек или чрезвычайных ситуаций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 в области общественного здоровья</w:t>
      </w:r>
      <w:r w:rsidRPr="00AB0468">
        <w:rPr>
          <w:rFonts w:ascii="Times New Roman" w:hAnsi="Times New Roman"/>
          <w:sz w:val="30"/>
          <w:szCs w:val="30"/>
        </w:rPr>
        <w:t>, ставящих под угрозу жизни и здоровье людей</w:t>
      </w:r>
      <w:r w:rsidRPr="00AB0468">
        <w:rPr>
          <w:rFonts w:ascii="Times New Roman" w:hAnsi="Times New Roman"/>
          <w:sz w:val="30"/>
          <w:szCs w:val="30"/>
          <w:lang w:val="ru-RU"/>
        </w:rPr>
        <w:t>;</w:t>
      </w:r>
    </w:p>
    <w:p w:rsidR="003768E0" w:rsidRPr="00AB0468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B0468">
        <w:rPr>
          <w:rFonts w:ascii="Times New Roman" w:hAnsi="Times New Roman"/>
          <w:sz w:val="30"/>
          <w:szCs w:val="30"/>
        </w:rPr>
        <w:t xml:space="preserve">   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      </w:t>
      </w:r>
      <w:r w:rsidRPr="00AB0468">
        <w:rPr>
          <w:rFonts w:ascii="Times New Roman" w:hAnsi="Times New Roman"/>
          <w:sz w:val="30"/>
          <w:szCs w:val="30"/>
        </w:rPr>
        <w:t>- учет потенциальных рисков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 чрезвычайных ситуаций в области общественного здравоохранения</w:t>
      </w:r>
      <w:r w:rsidRPr="00AB0468">
        <w:rPr>
          <w:rFonts w:ascii="Times New Roman" w:hAnsi="Times New Roman"/>
          <w:sz w:val="30"/>
          <w:szCs w:val="30"/>
        </w:rPr>
        <w:t>;</w:t>
      </w:r>
    </w:p>
    <w:p w:rsidR="003768E0" w:rsidRPr="00AB0468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B0468">
        <w:rPr>
          <w:rFonts w:ascii="Times New Roman" w:hAnsi="Times New Roman"/>
          <w:sz w:val="30"/>
          <w:szCs w:val="30"/>
        </w:rPr>
        <w:t xml:space="preserve">   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      </w:t>
      </w:r>
      <w:r w:rsidRPr="00AB0468">
        <w:rPr>
          <w:rFonts w:ascii="Times New Roman" w:hAnsi="Times New Roman"/>
          <w:sz w:val="30"/>
          <w:szCs w:val="30"/>
        </w:rPr>
        <w:t xml:space="preserve">- оценка уязвимости </w:t>
      </w:r>
      <w:r w:rsidRPr="00AB0468">
        <w:rPr>
          <w:rFonts w:ascii="Times New Roman" w:hAnsi="Times New Roman"/>
          <w:sz w:val="30"/>
          <w:szCs w:val="30"/>
          <w:lang w:val="ru-RU"/>
        </w:rPr>
        <w:t>территориальных систем здравоохранения</w:t>
      </w:r>
      <w:r w:rsidRPr="00AB0468">
        <w:rPr>
          <w:rFonts w:ascii="Times New Roman" w:hAnsi="Times New Roman"/>
          <w:sz w:val="30"/>
          <w:szCs w:val="30"/>
        </w:rPr>
        <w:t>;</w:t>
      </w:r>
    </w:p>
    <w:p w:rsidR="003768E0" w:rsidRPr="00AB0468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B0468">
        <w:rPr>
          <w:rFonts w:ascii="Times New Roman" w:hAnsi="Times New Roman"/>
          <w:sz w:val="30"/>
          <w:szCs w:val="30"/>
        </w:rPr>
        <w:t xml:space="preserve"> 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      </w:t>
      </w:r>
      <w:r w:rsidRPr="00AB0468">
        <w:rPr>
          <w:rFonts w:ascii="Times New Roman" w:hAnsi="Times New Roman"/>
          <w:sz w:val="30"/>
          <w:szCs w:val="30"/>
        </w:rPr>
        <w:t xml:space="preserve">  - оценка уязвимости больниц;</w:t>
      </w:r>
    </w:p>
    <w:p w:rsidR="003768E0" w:rsidRPr="00AB0468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B0468">
        <w:rPr>
          <w:rFonts w:ascii="Times New Roman" w:hAnsi="Times New Roman"/>
          <w:sz w:val="30"/>
          <w:szCs w:val="30"/>
        </w:rPr>
        <w:t xml:space="preserve">   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       </w:t>
      </w:r>
      <w:r w:rsidRPr="00AB0468">
        <w:rPr>
          <w:rFonts w:ascii="Times New Roman" w:hAnsi="Times New Roman"/>
          <w:sz w:val="30"/>
          <w:szCs w:val="30"/>
        </w:rPr>
        <w:t xml:space="preserve">-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 обеспечение деятельности </w:t>
      </w:r>
      <w:r w:rsidRPr="00AB0468">
        <w:rPr>
          <w:rFonts w:ascii="Times New Roman" w:hAnsi="Times New Roman"/>
          <w:sz w:val="30"/>
          <w:szCs w:val="30"/>
        </w:rPr>
        <w:t>лаборатор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ной системы здравоохранения </w:t>
      </w:r>
      <w:r w:rsidRPr="00AB0468">
        <w:rPr>
          <w:rFonts w:ascii="Times New Roman" w:hAnsi="Times New Roman"/>
          <w:sz w:val="30"/>
          <w:szCs w:val="30"/>
        </w:rPr>
        <w:t>в соответствии с международными стандартами;</w:t>
      </w:r>
    </w:p>
    <w:p w:rsidR="003768E0" w:rsidRPr="00AB0468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B0468">
        <w:rPr>
          <w:rFonts w:ascii="Times New Roman" w:hAnsi="Times New Roman"/>
          <w:sz w:val="30"/>
          <w:szCs w:val="30"/>
        </w:rPr>
        <w:t xml:space="preserve"> 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      </w:t>
      </w:r>
      <w:r w:rsidRPr="00AB0468">
        <w:rPr>
          <w:rFonts w:ascii="Times New Roman" w:hAnsi="Times New Roman"/>
          <w:sz w:val="30"/>
          <w:szCs w:val="30"/>
        </w:rPr>
        <w:t xml:space="preserve">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AB0468">
        <w:rPr>
          <w:rFonts w:ascii="Times New Roman" w:hAnsi="Times New Roman"/>
          <w:sz w:val="30"/>
          <w:szCs w:val="30"/>
        </w:rPr>
        <w:t xml:space="preserve">- наращивание потенциала в области оповещения о рисках </w:t>
      </w:r>
      <w:r w:rsidRPr="00AB0468">
        <w:rPr>
          <w:rFonts w:ascii="Times New Roman" w:hAnsi="Times New Roman"/>
          <w:sz w:val="30"/>
          <w:szCs w:val="30"/>
          <w:lang w:val="ru-RU"/>
        </w:rPr>
        <w:t>чрезвычайных ситуаций в области общественного здравоохранения;</w:t>
      </w:r>
      <w:r w:rsidRPr="00AB0468">
        <w:rPr>
          <w:rFonts w:ascii="Times New Roman" w:hAnsi="Times New Roman"/>
          <w:sz w:val="30"/>
          <w:szCs w:val="30"/>
        </w:rPr>
        <w:t xml:space="preserve"> </w:t>
      </w:r>
    </w:p>
    <w:p w:rsidR="003768E0" w:rsidRPr="00AB0468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B0468">
        <w:rPr>
          <w:rFonts w:ascii="Times New Roman" w:hAnsi="Times New Roman"/>
          <w:sz w:val="30"/>
          <w:szCs w:val="30"/>
        </w:rPr>
        <w:t xml:space="preserve"> 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     </w:t>
      </w:r>
      <w:r w:rsidRPr="00AB0468">
        <w:rPr>
          <w:rFonts w:ascii="Times New Roman" w:hAnsi="Times New Roman"/>
          <w:sz w:val="30"/>
          <w:szCs w:val="30"/>
        </w:rPr>
        <w:t xml:space="preserve">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AB0468">
        <w:rPr>
          <w:rFonts w:ascii="Times New Roman" w:hAnsi="Times New Roman"/>
          <w:sz w:val="30"/>
          <w:szCs w:val="30"/>
        </w:rPr>
        <w:t xml:space="preserve"> - оценка потенциала и объема планируемой помощи территориям страны;</w:t>
      </w:r>
    </w:p>
    <w:p w:rsidR="003768E0" w:rsidRPr="00AB0468" w:rsidRDefault="003768E0" w:rsidP="003768E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B0468">
        <w:rPr>
          <w:rFonts w:ascii="Times New Roman" w:hAnsi="Times New Roman"/>
          <w:sz w:val="30"/>
          <w:szCs w:val="30"/>
        </w:rPr>
        <w:t xml:space="preserve">  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       </w:t>
      </w:r>
      <w:r w:rsidRPr="00AB0468">
        <w:rPr>
          <w:rFonts w:ascii="Times New Roman" w:hAnsi="Times New Roman"/>
          <w:sz w:val="30"/>
          <w:szCs w:val="30"/>
        </w:rPr>
        <w:t xml:space="preserve">  - система взаимодействия с другими ведомствами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 в части чрезвычайных ситуаций в области общественного здравоохранения</w:t>
      </w:r>
      <w:r w:rsidRPr="00AB0468">
        <w:rPr>
          <w:rFonts w:ascii="Times New Roman" w:hAnsi="Times New Roman"/>
          <w:sz w:val="30"/>
          <w:szCs w:val="30"/>
        </w:rPr>
        <w:t xml:space="preserve"> (</w:t>
      </w:r>
      <w:r w:rsidRPr="00AB0468">
        <w:rPr>
          <w:rFonts w:ascii="Times New Roman" w:hAnsi="Times New Roman"/>
          <w:sz w:val="30"/>
          <w:szCs w:val="30"/>
          <w:lang w:val="ru-RU"/>
        </w:rPr>
        <w:t>например, мониторинг работы комиссий по чрезвычайным ситуациям на административных территориях в вопросах чрезвычайных ситуаций в области общественного здравоохранения).</w:t>
      </w:r>
      <w:r w:rsidRPr="00AB0468">
        <w:rPr>
          <w:rFonts w:ascii="Times New Roman" w:hAnsi="Times New Roman"/>
          <w:color w:val="000000"/>
          <w:sz w:val="30"/>
          <w:szCs w:val="30"/>
          <w:lang w:val="ru-RU"/>
        </w:rPr>
        <w:t xml:space="preserve">  </w:t>
      </w:r>
    </w:p>
    <w:p w:rsidR="003768E0" w:rsidRDefault="003768E0" w:rsidP="00376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  <w:r w:rsidRPr="00AB0468">
        <w:rPr>
          <w:rFonts w:ascii="Times New Roman" w:hAnsi="Times New Roman"/>
          <w:color w:val="000000"/>
          <w:sz w:val="30"/>
          <w:szCs w:val="30"/>
        </w:rPr>
        <w:t xml:space="preserve">      </w:t>
      </w:r>
      <w:r w:rsidRPr="00AB0468">
        <w:rPr>
          <w:rFonts w:ascii="Times New Roman" w:hAnsi="Times New Roman"/>
          <w:color w:val="000000"/>
          <w:sz w:val="30"/>
          <w:szCs w:val="30"/>
          <w:lang w:val="ru-RU"/>
        </w:rPr>
        <w:t xml:space="preserve">   </w:t>
      </w:r>
      <w:r w:rsidRPr="00AB0468">
        <w:rPr>
          <w:rFonts w:ascii="Times New Roman" w:hAnsi="Times New Roman"/>
          <w:color w:val="000000"/>
          <w:sz w:val="30"/>
          <w:szCs w:val="30"/>
        </w:rPr>
        <w:t xml:space="preserve">Высока вероятность форматирования ВОЗ показателя ЦУР </w:t>
      </w:r>
      <w:r w:rsidRPr="00AB0468">
        <w:rPr>
          <w:rFonts w:ascii="Times New Roman" w:hAnsi="Times New Roman"/>
          <w:sz w:val="30"/>
          <w:szCs w:val="30"/>
          <w:lang w:val="ru-RU"/>
        </w:rPr>
        <w:t>3.</w:t>
      </w:r>
      <w:r w:rsidRPr="00AB0468">
        <w:rPr>
          <w:rFonts w:ascii="Times New Roman" w:hAnsi="Times New Roman"/>
          <w:sz w:val="30"/>
          <w:szCs w:val="30"/>
          <w:lang w:val="en-US"/>
        </w:rPr>
        <w:t>d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.1. в рамках </w:t>
      </w:r>
      <w:r w:rsidRPr="00AB0468">
        <w:rPr>
          <w:rFonts w:ascii="Times New Roman" w:hAnsi="Times New Roman"/>
          <w:color w:val="000000"/>
          <w:sz w:val="30"/>
          <w:szCs w:val="30"/>
          <w:lang w:val="ru-RU"/>
        </w:rPr>
        <w:t>глобальных докладов по ежегодным отчетам государств-</w:t>
      </w:r>
      <w:r w:rsidRPr="00AB0468">
        <w:rPr>
          <w:rFonts w:ascii="Times New Roman" w:hAnsi="Times New Roman"/>
          <w:color w:val="000000"/>
          <w:sz w:val="30"/>
          <w:szCs w:val="30"/>
          <w:lang w:val="ru-RU"/>
        </w:rPr>
        <w:lastRenderedPageBreak/>
        <w:t>участников (</w:t>
      </w:r>
      <w:r w:rsidRPr="00AB0468">
        <w:rPr>
          <w:rFonts w:ascii="Times New Roman" w:hAnsi="Times New Roman"/>
          <w:color w:val="000000"/>
          <w:sz w:val="30"/>
          <w:szCs w:val="30"/>
          <w:lang w:val="en-US"/>
        </w:rPr>
        <w:t>SPAR</w:t>
      </w:r>
      <w:r w:rsidRPr="00AB0468">
        <w:rPr>
          <w:rFonts w:ascii="Times New Roman" w:hAnsi="Times New Roman"/>
          <w:color w:val="000000"/>
          <w:sz w:val="30"/>
          <w:szCs w:val="30"/>
          <w:lang w:val="ru-RU"/>
        </w:rPr>
        <w:t xml:space="preserve">) по ММПС и выполнении </w:t>
      </w:r>
      <w:r w:rsidRPr="00AB0468">
        <w:rPr>
          <w:rFonts w:ascii="Times New Roman" w:hAnsi="Times New Roman"/>
          <w:sz w:val="30"/>
          <w:szCs w:val="30"/>
        </w:rPr>
        <w:t>Программ</w:t>
      </w:r>
      <w:r w:rsidRPr="00AB0468">
        <w:rPr>
          <w:rFonts w:ascii="Times New Roman" w:hAnsi="Times New Roman"/>
          <w:sz w:val="30"/>
          <w:szCs w:val="30"/>
          <w:lang w:val="ru-RU"/>
        </w:rPr>
        <w:t>ы</w:t>
      </w:r>
      <w:r w:rsidRPr="00AB0468">
        <w:rPr>
          <w:rFonts w:ascii="Times New Roman" w:hAnsi="Times New Roman"/>
          <w:sz w:val="30"/>
          <w:szCs w:val="30"/>
        </w:rPr>
        <w:t xml:space="preserve"> ВОЗ по чрезвычайным ситуациям в области здравоохранения (</w:t>
      </w:r>
      <w:r w:rsidRPr="00AB0468">
        <w:rPr>
          <w:rFonts w:ascii="Times New Roman" w:hAnsi="Times New Roman"/>
          <w:sz w:val="30"/>
          <w:szCs w:val="30"/>
          <w:lang w:val="en-US"/>
        </w:rPr>
        <w:t>WHE</w:t>
      </w:r>
      <w:r w:rsidRPr="00AB0468">
        <w:rPr>
          <w:rFonts w:ascii="Times New Roman" w:hAnsi="Times New Roman"/>
          <w:sz w:val="30"/>
          <w:szCs w:val="30"/>
        </w:rPr>
        <w:t>)</w:t>
      </w:r>
      <w:r w:rsidRPr="00AB0468">
        <w:rPr>
          <w:rFonts w:ascii="Times New Roman" w:hAnsi="Times New Roman"/>
          <w:sz w:val="30"/>
          <w:szCs w:val="30"/>
          <w:lang w:val="ru-RU"/>
        </w:rPr>
        <w:t>.</w:t>
      </w:r>
    </w:p>
    <w:p w:rsidR="003768E0" w:rsidRDefault="003768E0" w:rsidP="00376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       </w:t>
      </w:r>
      <w:r w:rsidR="006377CA">
        <w:rPr>
          <w:rFonts w:ascii="Times New Roman" w:hAnsi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  <w:lang w:val="ru-RU"/>
        </w:rPr>
        <w:t xml:space="preserve">В </w:t>
      </w:r>
      <w:r w:rsidRPr="00AB0468">
        <w:rPr>
          <w:rFonts w:ascii="Times New Roman" w:hAnsi="Times New Roman"/>
          <w:sz w:val="30"/>
          <w:szCs w:val="30"/>
          <w:lang w:val="ru-RU"/>
        </w:rPr>
        <w:t>ежегодн</w:t>
      </w:r>
      <w:r>
        <w:rPr>
          <w:rFonts w:ascii="Times New Roman" w:hAnsi="Times New Roman"/>
          <w:sz w:val="30"/>
          <w:szCs w:val="30"/>
          <w:lang w:val="ru-RU"/>
        </w:rPr>
        <w:t xml:space="preserve">ом </w:t>
      </w:r>
      <w:r w:rsidRPr="00AB0468">
        <w:rPr>
          <w:rFonts w:ascii="Times New Roman" w:hAnsi="Times New Roman"/>
          <w:sz w:val="30"/>
          <w:szCs w:val="30"/>
          <w:lang w:val="ru-RU"/>
        </w:rPr>
        <w:t>издани</w:t>
      </w:r>
      <w:r>
        <w:rPr>
          <w:rFonts w:ascii="Times New Roman" w:hAnsi="Times New Roman"/>
          <w:sz w:val="30"/>
          <w:szCs w:val="30"/>
          <w:lang w:val="ru-RU"/>
        </w:rPr>
        <w:t>и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D04861">
        <w:rPr>
          <w:rFonts w:ascii="Times New Roman" w:hAnsi="Times New Roman"/>
          <w:b/>
          <w:i/>
          <w:sz w:val="30"/>
          <w:szCs w:val="30"/>
          <w:lang w:val="ru-RU"/>
        </w:rPr>
        <w:t>«Мировой статистики здравоохранения: мониторинг показателей здоровья в отношении Целей устойчивого развития</w:t>
      </w:r>
      <w:r>
        <w:rPr>
          <w:rFonts w:ascii="Times New Roman" w:hAnsi="Times New Roman"/>
          <w:i/>
          <w:sz w:val="30"/>
          <w:szCs w:val="30"/>
          <w:lang w:val="ru-RU"/>
        </w:rPr>
        <w:t>»</w:t>
      </w:r>
      <w:r w:rsidRPr="00D04861">
        <w:rPr>
          <w:rFonts w:ascii="Times New Roman" w:hAnsi="Times New Roman"/>
          <w:i/>
          <w:sz w:val="30"/>
          <w:szCs w:val="30"/>
          <w:lang w:val="ru-RU"/>
        </w:rPr>
        <w:t xml:space="preserve"> [</w:t>
      </w:r>
      <w:r w:rsidRPr="00D04861">
        <w:rPr>
          <w:rFonts w:ascii="Times New Roman" w:hAnsi="Times New Roman"/>
          <w:i/>
          <w:sz w:val="30"/>
          <w:szCs w:val="30"/>
          <w:lang w:val="en-US"/>
        </w:rPr>
        <w:t>World</w:t>
      </w:r>
      <w:r w:rsidRPr="00D04861">
        <w:rPr>
          <w:rFonts w:ascii="Times New Roman" w:hAnsi="Times New Roman"/>
          <w:i/>
          <w:sz w:val="30"/>
          <w:szCs w:val="30"/>
          <w:lang w:val="ru-RU"/>
        </w:rPr>
        <w:t xml:space="preserve"> </w:t>
      </w:r>
      <w:r w:rsidRPr="00D04861">
        <w:rPr>
          <w:rFonts w:ascii="Times New Roman" w:hAnsi="Times New Roman"/>
          <w:i/>
          <w:sz w:val="30"/>
          <w:szCs w:val="30"/>
          <w:lang w:val="en-US"/>
        </w:rPr>
        <w:t>health</w:t>
      </w:r>
      <w:r w:rsidRPr="00D04861">
        <w:rPr>
          <w:rFonts w:ascii="Times New Roman" w:hAnsi="Times New Roman"/>
          <w:i/>
          <w:sz w:val="30"/>
          <w:szCs w:val="30"/>
          <w:lang w:val="ru-RU"/>
        </w:rPr>
        <w:t xml:space="preserve"> </w:t>
      </w:r>
      <w:r w:rsidRPr="00D04861">
        <w:rPr>
          <w:rFonts w:ascii="Times New Roman" w:hAnsi="Times New Roman"/>
          <w:i/>
          <w:sz w:val="30"/>
          <w:szCs w:val="30"/>
          <w:lang w:val="en-US"/>
        </w:rPr>
        <w:t>statistics</w:t>
      </w:r>
      <w:r w:rsidRPr="00D04861">
        <w:rPr>
          <w:rFonts w:ascii="Times New Roman" w:hAnsi="Times New Roman"/>
          <w:i/>
          <w:sz w:val="30"/>
          <w:szCs w:val="30"/>
          <w:lang w:val="ru-RU"/>
        </w:rPr>
        <w:t xml:space="preserve">:  </w:t>
      </w:r>
      <w:r w:rsidRPr="00D04861">
        <w:rPr>
          <w:rFonts w:ascii="Times New Roman" w:hAnsi="Times New Roman"/>
          <w:i/>
          <w:sz w:val="30"/>
          <w:szCs w:val="30"/>
          <w:lang w:val="en-US"/>
        </w:rPr>
        <w:t>monitoring</w:t>
      </w:r>
      <w:r w:rsidRPr="00D04861">
        <w:rPr>
          <w:rFonts w:ascii="Times New Roman" w:hAnsi="Times New Roman"/>
          <w:i/>
          <w:sz w:val="30"/>
          <w:szCs w:val="30"/>
          <w:lang w:val="ru-RU"/>
        </w:rPr>
        <w:t xml:space="preserve"> </w:t>
      </w:r>
      <w:r w:rsidRPr="00D04861">
        <w:rPr>
          <w:rFonts w:ascii="Times New Roman" w:hAnsi="Times New Roman"/>
          <w:i/>
          <w:sz w:val="30"/>
          <w:szCs w:val="30"/>
          <w:lang w:val="en-US"/>
        </w:rPr>
        <w:t>health</w:t>
      </w:r>
      <w:r w:rsidRPr="00D04861">
        <w:rPr>
          <w:rFonts w:ascii="Times New Roman" w:hAnsi="Times New Roman"/>
          <w:i/>
          <w:sz w:val="30"/>
          <w:szCs w:val="30"/>
          <w:lang w:val="ru-RU"/>
        </w:rPr>
        <w:t xml:space="preserve"> </w:t>
      </w:r>
      <w:r w:rsidRPr="00D04861">
        <w:rPr>
          <w:rFonts w:ascii="Times New Roman" w:hAnsi="Times New Roman"/>
          <w:i/>
          <w:sz w:val="30"/>
          <w:szCs w:val="30"/>
          <w:lang w:val="en-US"/>
        </w:rPr>
        <w:t>for</w:t>
      </w:r>
      <w:r w:rsidRPr="00D04861">
        <w:rPr>
          <w:rFonts w:ascii="Times New Roman" w:hAnsi="Times New Roman"/>
          <w:i/>
          <w:sz w:val="30"/>
          <w:szCs w:val="30"/>
          <w:lang w:val="ru-RU"/>
        </w:rPr>
        <w:t xml:space="preserve"> </w:t>
      </w:r>
      <w:r w:rsidRPr="00D04861">
        <w:rPr>
          <w:rFonts w:ascii="Times New Roman" w:hAnsi="Times New Roman"/>
          <w:i/>
          <w:sz w:val="30"/>
          <w:szCs w:val="30"/>
          <w:lang w:val="en-US"/>
        </w:rPr>
        <w:t>the</w:t>
      </w:r>
      <w:r w:rsidRPr="00D04861">
        <w:rPr>
          <w:rFonts w:ascii="Times New Roman" w:hAnsi="Times New Roman"/>
          <w:i/>
          <w:sz w:val="30"/>
          <w:szCs w:val="30"/>
          <w:lang w:val="ru-RU"/>
        </w:rPr>
        <w:t xml:space="preserve"> </w:t>
      </w:r>
      <w:r w:rsidRPr="00D04861">
        <w:rPr>
          <w:rFonts w:ascii="Times New Roman" w:hAnsi="Times New Roman"/>
          <w:i/>
          <w:sz w:val="30"/>
          <w:szCs w:val="30"/>
          <w:lang w:val="en-US"/>
        </w:rPr>
        <w:t>SDGs</w:t>
      </w:r>
      <w:r w:rsidRPr="00D04861">
        <w:rPr>
          <w:rFonts w:ascii="Times New Roman" w:hAnsi="Times New Roman"/>
          <w:i/>
          <w:sz w:val="30"/>
          <w:szCs w:val="30"/>
          <w:lang w:val="ru-RU"/>
        </w:rPr>
        <w:t xml:space="preserve">, </w:t>
      </w:r>
      <w:r w:rsidRPr="00D04861">
        <w:rPr>
          <w:rFonts w:ascii="Times New Roman" w:hAnsi="Times New Roman"/>
          <w:i/>
          <w:sz w:val="30"/>
          <w:szCs w:val="30"/>
          <w:lang w:val="en-US"/>
        </w:rPr>
        <w:t>Sustainable</w:t>
      </w:r>
      <w:r w:rsidRPr="00D04861">
        <w:rPr>
          <w:rFonts w:ascii="Times New Roman" w:hAnsi="Times New Roman"/>
          <w:i/>
          <w:sz w:val="30"/>
          <w:szCs w:val="30"/>
          <w:lang w:val="ru-RU"/>
        </w:rPr>
        <w:t xml:space="preserve"> </w:t>
      </w:r>
      <w:r w:rsidRPr="00D04861">
        <w:rPr>
          <w:rFonts w:ascii="Times New Roman" w:hAnsi="Times New Roman"/>
          <w:i/>
          <w:sz w:val="30"/>
          <w:szCs w:val="30"/>
          <w:lang w:val="en-US"/>
        </w:rPr>
        <w:t>Development</w:t>
      </w:r>
      <w:r w:rsidRPr="00D04861">
        <w:rPr>
          <w:rFonts w:ascii="Times New Roman" w:hAnsi="Times New Roman"/>
          <w:i/>
          <w:sz w:val="30"/>
          <w:szCs w:val="30"/>
          <w:lang w:val="ru-RU"/>
        </w:rPr>
        <w:t xml:space="preserve">  </w:t>
      </w:r>
      <w:r w:rsidRPr="00D04861">
        <w:rPr>
          <w:rFonts w:ascii="Times New Roman" w:hAnsi="Times New Roman"/>
          <w:i/>
          <w:sz w:val="30"/>
          <w:szCs w:val="30"/>
          <w:lang w:val="en-US"/>
        </w:rPr>
        <w:t>Goals</w:t>
      </w:r>
      <w:r w:rsidRPr="00D04861">
        <w:rPr>
          <w:rFonts w:ascii="Times New Roman" w:hAnsi="Times New Roman"/>
          <w:i/>
          <w:sz w:val="30"/>
          <w:szCs w:val="30"/>
          <w:lang w:val="ru-RU"/>
        </w:rPr>
        <w:t>)]</w:t>
      </w:r>
      <w:r w:rsidRPr="00AB0468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AB0468">
        <w:rPr>
          <w:rFonts w:ascii="Times New Roman" w:hAnsi="Times New Roman"/>
          <w:color w:val="000000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показатель </w:t>
      </w:r>
      <w:r w:rsidRPr="00AB0468">
        <w:rPr>
          <w:rFonts w:ascii="Times New Roman" w:hAnsi="Times New Roman"/>
          <w:color w:val="000000"/>
          <w:sz w:val="30"/>
          <w:szCs w:val="30"/>
        </w:rPr>
        <w:t xml:space="preserve">ЦУР </w:t>
      </w:r>
      <w:r w:rsidRPr="00AB0468">
        <w:rPr>
          <w:rFonts w:ascii="Times New Roman" w:hAnsi="Times New Roman"/>
          <w:sz w:val="30"/>
          <w:szCs w:val="30"/>
          <w:lang w:val="ru-RU"/>
        </w:rPr>
        <w:t>3.</w:t>
      </w:r>
      <w:r w:rsidRPr="00AB0468">
        <w:rPr>
          <w:rFonts w:ascii="Times New Roman" w:hAnsi="Times New Roman"/>
          <w:sz w:val="30"/>
          <w:szCs w:val="30"/>
          <w:lang w:val="en-US"/>
        </w:rPr>
        <w:t>d</w:t>
      </w:r>
      <w:r w:rsidRPr="00AB0468">
        <w:rPr>
          <w:rFonts w:ascii="Times New Roman" w:hAnsi="Times New Roman"/>
          <w:sz w:val="30"/>
          <w:szCs w:val="30"/>
          <w:lang w:val="ru-RU"/>
        </w:rPr>
        <w:t>.1.</w:t>
      </w:r>
      <w:r>
        <w:rPr>
          <w:rFonts w:ascii="Times New Roman" w:hAnsi="Times New Roman"/>
          <w:sz w:val="30"/>
          <w:szCs w:val="30"/>
          <w:lang w:val="ru-RU"/>
        </w:rPr>
        <w:t xml:space="preserve"> определен, как «соблюдение Международных ме</w:t>
      </w:r>
      <w:r w:rsidR="004F78E0">
        <w:rPr>
          <w:rFonts w:ascii="Times New Roman" w:hAnsi="Times New Roman"/>
          <w:sz w:val="30"/>
          <w:szCs w:val="30"/>
          <w:lang w:val="ru-RU"/>
        </w:rPr>
        <w:t>д</w:t>
      </w:r>
      <w:r>
        <w:rPr>
          <w:rFonts w:ascii="Times New Roman" w:hAnsi="Times New Roman"/>
          <w:sz w:val="30"/>
          <w:szCs w:val="30"/>
          <w:lang w:val="ru-RU"/>
        </w:rPr>
        <w:t>ико-санитарных правил: в среднем по 13 основным  показателям, 2010-2016 гг.</w:t>
      </w:r>
      <w:proofErr w:type="gramEnd"/>
    </w:p>
    <w:p w:rsidR="003768E0" w:rsidRPr="00356793" w:rsidRDefault="003768E0" w:rsidP="00376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         </w:t>
      </w:r>
      <w:proofErr w:type="gramStart"/>
      <w:r>
        <w:rPr>
          <w:rFonts w:ascii="Times New Roman" w:hAnsi="Times New Roman"/>
          <w:sz w:val="30"/>
          <w:szCs w:val="30"/>
          <w:lang w:val="ru-RU"/>
        </w:rPr>
        <w:t xml:space="preserve">Для Республики Беларусь показатель определен 90 </w:t>
      </w:r>
      <w:r w:rsidRPr="00356793">
        <w:rPr>
          <w:rFonts w:ascii="Times New Roman" w:hAnsi="Times New Roman"/>
          <w:i/>
          <w:sz w:val="30"/>
          <w:szCs w:val="30"/>
          <w:lang w:val="ru-RU"/>
        </w:rPr>
        <w:t>(для сравнения:</w:t>
      </w:r>
      <w:proofErr w:type="gramEnd"/>
      <w:r w:rsidRPr="00356793">
        <w:rPr>
          <w:rFonts w:ascii="Times New Roman" w:hAnsi="Times New Roman"/>
          <w:i/>
          <w:sz w:val="30"/>
          <w:szCs w:val="30"/>
          <w:lang w:val="ru-RU"/>
        </w:rPr>
        <w:t xml:space="preserve"> </w:t>
      </w:r>
      <w:proofErr w:type="gramStart"/>
      <w:r w:rsidRPr="00356793">
        <w:rPr>
          <w:rFonts w:ascii="Times New Roman" w:hAnsi="Times New Roman"/>
          <w:i/>
          <w:sz w:val="30"/>
          <w:szCs w:val="30"/>
          <w:lang w:val="ru-RU"/>
        </w:rPr>
        <w:t xml:space="preserve">Германия – 99; Таджикистан – 94; Латвия – 91; Франция – 89; Сербия – 37; Ангола – 18). </w:t>
      </w:r>
      <w:proofErr w:type="gramEnd"/>
    </w:p>
    <w:p w:rsidR="003768E0" w:rsidRDefault="003768E0" w:rsidP="00376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         </w:t>
      </w:r>
      <w:r w:rsidRPr="00AB0468">
        <w:rPr>
          <w:rFonts w:ascii="Times New Roman" w:hAnsi="Times New Roman"/>
          <w:color w:val="000000"/>
          <w:sz w:val="30"/>
          <w:szCs w:val="30"/>
        </w:rPr>
        <w:t xml:space="preserve">В настоящее время до завершения процесса национализации показателей Целей устойчивого, органы и учреждения, осуществляющие государственный санитарный надзор, в рамках ответственности за мониторинг показателя ЦУР </w:t>
      </w:r>
      <w:r w:rsidRPr="00AB0468">
        <w:rPr>
          <w:rFonts w:ascii="Times New Roman" w:hAnsi="Times New Roman"/>
          <w:sz w:val="30"/>
          <w:szCs w:val="30"/>
          <w:lang w:val="ru-RU"/>
        </w:rPr>
        <w:t>3.</w:t>
      </w:r>
      <w:r w:rsidRPr="00AB0468">
        <w:rPr>
          <w:rFonts w:ascii="Times New Roman" w:hAnsi="Times New Roman"/>
          <w:sz w:val="30"/>
          <w:szCs w:val="30"/>
          <w:lang w:val="en-US"/>
        </w:rPr>
        <w:t>d</w:t>
      </w:r>
      <w:r w:rsidRPr="00AB0468">
        <w:rPr>
          <w:rFonts w:ascii="Times New Roman" w:hAnsi="Times New Roman"/>
          <w:sz w:val="30"/>
          <w:szCs w:val="30"/>
          <w:lang w:val="ru-RU"/>
        </w:rPr>
        <w:t xml:space="preserve">.1. </w:t>
      </w:r>
      <w:r w:rsidRPr="00AB0468">
        <w:rPr>
          <w:rFonts w:ascii="Times New Roman" w:hAnsi="Times New Roman"/>
          <w:color w:val="000000"/>
          <w:sz w:val="30"/>
          <w:szCs w:val="30"/>
        </w:rPr>
        <w:t>применя</w:t>
      </w:r>
      <w:proofErr w:type="spellStart"/>
      <w:r w:rsidRPr="00AB0468">
        <w:rPr>
          <w:rFonts w:ascii="Times New Roman" w:hAnsi="Times New Roman"/>
          <w:color w:val="000000"/>
          <w:sz w:val="30"/>
          <w:szCs w:val="30"/>
          <w:lang w:val="ru-RU"/>
        </w:rPr>
        <w:t>ются</w:t>
      </w:r>
      <w:proofErr w:type="spellEnd"/>
      <w:r w:rsidRPr="00AB0468">
        <w:rPr>
          <w:rFonts w:ascii="Times New Roman" w:hAnsi="Times New Roman"/>
          <w:color w:val="000000"/>
          <w:sz w:val="30"/>
          <w:szCs w:val="30"/>
          <w:lang w:val="ru-RU"/>
        </w:rPr>
        <w:t xml:space="preserve"> </w:t>
      </w:r>
      <w:r w:rsidRPr="00AB0468">
        <w:rPr>
          <w:rFonts w:ascii="Times New Roman" w:hAnsi="Times New Roman"/>
          <w:color w:val="000000"/>
          <w:sz w:val="30"/>
          <w:szCs w:val="30"/>
        </w:rPr>
        <w:t>прокси-показатели (делегированные показатели),  предложенные на основе:</w:t>
      </w:r>
    </w:p>
    <w:p w:rsidR="003768E0" w:rsidRDefault="003768E0" w:rsidP="003768E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color w:val="000000"/>
          <w:sz w:val="30"/>
          <w:szCs w:val="30"/>
          <w:lang w:val="ru-RU"/>
        </w:rPr>
      </w:pPr>
      <w:r w:rsidRPr="00AB0468">
        <w:rPr>
          <w:rFonts w:ascii="Times New Roman" w:hAnsi="Times New Roman"/>
          <w:b/>
          <w:color w:val="000000"/>
          <w:sz w:val="30"/>
          <w:szCs w:val="30"/>
        </w:rPr>
        <w:t xml:space="preserve">      показатель ВОЗ </w:t>
      </w:r>
      <w:r w:rsidRPr="00AB0468">
        <w:rPr>
          <w:rFonts w:ascii="Times New Roman" w:hAnsi="Times New Roman"/>
          <w:i/>
          <w:color w:val="000000"/>
          <w:sz w:val="30"/>
          <w:szCs w:val="30"/>
        </w:rPr>
        <w:t>(интегрирован с показател</w:t>
      </w:r>
      <w:proofErr w:type="spellStart"/>
      <w:r w:rsidRPr="00AB0468">
        <w:rPr>
          <w:rFonts w:ascii="Times New Roman" w:hAnsi="Times New Roman"/>
          <w:i/>
          <w:color w:val="000000"/>
          <w:sz w:val="30"/>
          <w:szCs w:val="30"/>
          <w:lang w:val="ru-RU"/>
        </w:rPr>
        <w:t>ями</w:t>
      </w:r>
      <w:proofErr w:type="spellEnd"/>
      <w:r>
        <w:rPr>
          <w:rFonts w:ascii="Times New Roman" w:hAnsi="Times New Roman"/>
          <w:i/>
          <w:color w:val="000000"/>
          <w:sz w:val="30"/>
          <w:szCs w:val="30"/>
          <w:lang w:val="ru-RU"/>
        </w:rPr>
        <w:t xml:space="preserve"> ВОЗ по </w:t>
      </w:r>
      <w:r w:rsidRPr="00AB0468">
        <w:rPr>
          <w:rFonts w:ascii="Times New Roman" w:hAnsi="Times New Roman"/>
          <w:i/>
          <w:color w:val="000000"/>
          <w:sz w:val="30"/>
          <w:szCs w:val="30"/>
          <w:lang w:val="ru-RU"/>
        </w:rPr>
        <w:t xml:space="preserve"> ЦУР</w:t>
      </w:r>
      <w:r w:rsidRPr="00AB0468">
        <w:rPr>
          <w:rFonts w:ascii="Times New Roman" w:hAnsi="Times New Roman"/>
          <w:i/>
          <w:color w:val="000000"/>
          <w:sz w:val="30"/>
          <w:szCs w:val="30"/>
        </w:rPr>
        <w:t xml:space="preserve"> </w:t>
      </w:r>
      <w:r w:rsidRPr="00AB0468">
        <w:rPr>
          <w:rFonts w:ascii="Times New Roman" w:hAnsi="Times New Roman"/>
          <w:i/>
          <w:color w:val="000000"/>
          <w:sz w:val="30"/>
          <w:szCs w:val="30"/>
          <w:lang w:val="ru-RU"/>
        </w:rPr>
        <w:t xml:space="preserve">3.9.1. </w:t>
      </w:r>
      <w:r w:rsidRPr="00AB0468">
        <w:rPr>
          <w:rFonts w:ascii="Times New Roman" w:hAnsi="Times New Roman"/>
          <w:i/>
          <w:sz w:val="30"/>
          <w:szCs w:val="30"/>
        </w:rPr>
        <w:t>3.9.1 «Смертность от загрязнения воздуха в жилых помещениях и атмосферного воздуха»</w:t>
      </w:r>
      <w:r>
        <w:rPr>
          <w:rFonts w:ascii="Times New Roman" w:hAnsi="Times New Roman"/>
          <w:i/>
          <w:sz w:val="30"/>
          <w:szCs w:val="30"/>
          <w:lang w:val="ru-RU"/>
        </w:rPr>
        <w:t xml:space="preserve">; </w:t>
      </w:r>
      <w:r w:rsidRPr="00AB0468">
        <w:rPr>
          <w:rFonts w:ascii="Times New Roman" w:hAnsi="Times New Roman"/>
          <w:i/>
          <w:sz w:val="30"/>
          <w:szCs w:val="30"/>
        </w:rPr>
        <w:t>3.9.2 «Смертность от отсутствия безопасной воды, безопасной санитарии и гигиены (от отсутствия безопасных услуг в области водоснабжения, санитарии и гигиены (ВССГ) для всех)»</w:t>
      </w:r>
      <w:r>
        <w:rPr>
          <w:rFonts w:ascii="Times New Roman" w:hAnsi="Times New Roman"/>
          <w:i/>
          <w:sz w:val="30"/>
          <w:szCs w:val="30"/>
          <w:lang w:val="ru-RU"/>
        </w:rPr>
        <w:t xml:space="preserve"> </w:t>
      </w:r>
      <w:r w:rsidRPr="00AB0468">
        <w:rPr>
          <w:rFonts w:ascii="Times New Roman" w:hAnsi="Times New Roman"/>
          <w:i/>
          <w:color w:val="000000"/>
          <w:sz w:val="30"/>
          <w:szCs w:val="30"/>
        </w:rPr>
        <w:t>7.1.2 «Доступ к чистым источниками энергии и технологиям в быту»</w:t>
      </w:r>
      <w:r>
        <w:rPr>
          <w:rFonts w:ascii="Times New Roman" w:hAnsi="Times New Roman"/>
          <w:i/>
          <w:color w:val="000000"/>
          <w:sz w:val="30"/>
          <w:szCs w:val="30"/>
          <w:lang w:val="ru-RU"/>
        </w:rPr>
        <w:t xml:space="preserve"> и </w:t>
      </w:r>
      <w:r w:rsidRPr="00D850DE">
        <w:rPr>
          <w:rFonts w:ascii="Times New Roman" w:hAnsi="Times New Roman"/>
          <w:i/>
          <w:color w:val="000000"/>
          <w:sz w:val="30"/>
          <w:szCs w:val="30"/>
          <w:lang w:val="ru-RU"/>
        </w:rPr>
        <w:t>ЦУР 3.3 «Заболевае</w:t>
      </w:r>
      <w:r>
        <w:rPr>
          <w:rFonts w:ascii="Times New Roman" w:hAnsi="Times New Roman"/>
          <w:i/>
          <w:color w:val="000000"/>
          <w:sz w:val="30"/>
          <w:szCs w:val="30"/>
          <w:lang w:val="ru-RU"/>
        </w:rPr>
        <w:t>м</w:t>
      </w:r>
      <w:r w:rsidRPr="00D850DE">
        <w:rPr>
          <w:rFonts w:ascii="Times New Roman" w:hAnsi="Times New Roman"/>
          <w:i/>
          <w:color w:val="000000"/>
          <w:sz w:val="30"/>
          <w:szCs w:val="30"/>
          <w:lang w:val="ru-RU"/>
        </w:rPr>
        <w:t>ость малярией»</w:t>
      </w:r>
      <w:r>
        <w:rPr>
          <w:rFonts w:ascii="Times New Roman" w:hAnsi="Times New Roman"/>
          <w:i/>
          <w:color w:val="000000"/>
          <w:sz w:val="30"/>
          <w:szCs w:val="30"/>
          <w:lang w:val="ru-RU"/>
        </w:rPr>
        <w:t>);</w:t>
      </w:r>
    </w:p>
    <w:p w:rsidR="003768E0" w:rsidRPr="00AB0468" w:rsidRDefault="003768E0" w:rsidP="003768E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30"/>
          <w:szCs w:val="30"/>
        </w:rPr>
      </w:pPr>
      <w:r w:rsidRPr="00A930AE">
        <w:rPr>
          <w:rFonts w:ascii="Times New Roman" w:hAnsi="Times New Roman"/>
          <w:b/>
          <w:sz w:val="30"/>
          <w:szCs w:val="30"/>
        </w:rPr>
        <w:t xml:space="preserve">      </w:t>
      </w:r>
      <w:r w:rsidR="00A930AE" w:rsidRPr="00A930AE">
        <w:rPr>
          <w:rFonts w:ascii="Times New Roman" w:hAnsi="Times New Roman"/>
          <w:b/>
          <w:sz w:val="30"/>
          <w:szCs w:val="30"/>
          <w:lang w:val="ru-RU"/>
        </w:rPr>
        <w:t>косвенные</w:t>
      </w:r>
      <w:r w:rsidR="00A930AE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AB0468">
        <w:rPr>
          <w:rFonts w:ascii="Times New Roman" w:hAnsi="Times New Roman"/>
          <w:b/>
          <w:color w:val="000000"/>
          <w:sz w:val="30"/>
          <w:szCs w:val="30"/>
        </w:rPr>
        <w:t>показатели номенклатуры исследований и оценок, регулируемых техническими (локальными) нормативными правовыми актами Министерства  здравоохранения Республики Беларусь (ТНПА)</w:t>
      </w:r>
      <w:r w:rsidR="00A930AE">
        <w:rPr>
          <w:rFonts w:ascii="Times New Roman" w:hAnsi="Times New Roman"/>
          <w:b/>
          <w:color w:val="000000"/>
          <w:sz w:val="30"/>
          <w:szCs w:val="30"/>
          <w:lang w:val="ru-RU"/>
        </w:rPr>
        <w:t>, а также территориальных баз данных</w:t>
      </w:r>
      <w:r w:rsidRPr="00AB0468">
        <w:rPr>
          <w:rFonts w:ascii="Times New Roman" w:hAnsi="Times New Roman"/>
          <w:b/>
          <w:color w:val="000000"/>
          <w:sz w:val="30"/>
          <w:szCs w:val="30"/>
        </w:rPr>
        <w:t xml:space="preserve">  </w:t>
      </w:r>
      <w:r w:rsidRPr="00AB0468">
        <w:rPr>
          <w:rFonts w:ascii="Times New Roman" w:hAnsi="Times New Roman"/>
          <w:i/>
          <w:color w:val="000000"/>
          <w:sz w:val="30"/>
          <w:szCs w:val="30"/>
        </w:rPr>
        <w:t>(интегрирован</w:t>
      </w:r>
      <w:proofErr w:type="spellStart"/>
      <w:r>
        <w:rPr>
          <w:rFonts w:ascii="Times New Roman" w:hAnsi="Times New Roman"/>
          <w:i/>
          <w:color w:val="000000"/>
          <w:sz w:val="30"/>
          <w:szCs w:val="30"/>
          <w:lang w:val="ru-RU"/>
        </w:rPr>
        <w:t>ы</w:t>
      </w:r>
      <w:proofErr w:type="spellEnd"/>
      <w:r>
        <w:rPr>
          <w:rFonts w:ascii="Times New Roman" w:hAnsi="Times New Roman"/>
          <w:i/>
          <w:color w:val="000000"/>
          <w:sz w:val="30"/>
          <w:szCs w:val="30"/>
          <w:lang w:val="ru-RU"/>
        </w:rPr>
        <w:t xml:space="preserve"> </w:t>
      </w:r>
      <w:r w:rsidRPr="00AB0468">
        <w:rPr>
          <w:rFonts w:ascii="Times New Roman" w:hAnsi="Times New Roman"/>
          <w:i/>
          <w:color w:val="000000"/>
          <w:sz w:val="30"/>
          <w:szCs w:val="30"/>
        </w:rPr>
        <w:t xml:space="preserve"> с </w:t>
      </w:r>
      <w:r w:rsidR="00A930AE">
        <w:rPr>
          <w:rFonts w:ascii="Times New Roman" w:hAnsi="Times New Roman"/>
          <w:i/>
          <w:color w:val="000000"/>
          <w:sz w:val="30"/>
          <w:szCs w:val="30"/>
          <w:lang w:val="ru-RU"/>
        </w:rPr>
        <w:t xml:space="preserve">косвенными </w:t>
      </w:r>
      <w:r w:rsidRPr="00AB0468">
        <w:rPr>
          <w:rFonts w:ascii="Times New Roman" w:hAnsi="Times New Roman"/>
          <w:i/>
          <w:color w:val="000000"/>
          <w:sz w:val="30"/>
          <w:szCs w:val="30"/>
        </w:rPr>
        <w:t>показател</w:t>
      </w:r>
      <w:proofErr w:type="spellStart"/>
      <w:r w:rsidRPr="00AB0468">
        <w:rPr>
          <w:rFonts w:ascii="Times New Roman" w:hAnsi="Times New Roman"/>
          <w:i/>
          <w:color w:val="000000"/>
          <w:sz w:val="30"/>
          <w:szCs w:val="30"/>
          <w:lang w:val="ru-RU"/>
        </w:rPr>
        <w:t>ями</w:t>
      </w:r>
      <w:proofErr w:type="spellEnd"/>
      <w:r>
        <w:rPr>
          <w:rFonts w:ascii="Times New Roman" w:hAnsi="Times New Roman"/>
          <w:i/>
          <w:color w:val="000000"/>
          <w:sz w:val="30"/>
          <w:szCs w:val="30"/>
          <w:lang w:val="ru-RU"/>
        </w:rPr>
        <w:t xml:space="preserve"> </w:t>
      </w:r>
      <w:r w:rsidRPr="00AB0468">
        <w:rPr>
          <w:rFonts w:ascii="Times New Roman" w:hAnsi="Times New Roman"/>
          <w:i/>
          <w:color w:val="000000"/>
          <w:sz w:val="30"/>
          <w:szCs w:val="30"/>
          <w:lang w:val="ru-RU"/>
        </w:rPr>
        <w:t>ЦУР</w:t>
      </w:r>
      <w:r w:rsidRPr="00AB0468">
        <w:rPr>
          <w:rFonts w:ascii="Times New Roman" w:hAnsi="Times New Roman"/>
          <w:i/>
          <w:color w:val="000000"/>
          <w:sz w:val="30"/>
          <w:szCs w:val="30"/>
        </w:rPr>
        <w:t xml:space="preserve"> </w:t>
      </w:r>
      <w:r w:rsidRPr="00AB0468">
        <w:rPr>
          <w:rFonts w:ascii="Times New Roman" w:hAnsi="Times New Roman"/>
          <w:i/>
          <w:color w:val="000000"/>
          <w:sz w:val="30"/>
          <w:szCs w:val="30"/>
          <w:lang w:val="ru-RU"/>
        </w:rPr>
        <w:t xml:space="preserve">3.9.1. </w:t>
      </w:r>
      <w:r w:rsidRPr="00AB0468">
        <w:rPr>
          <w:rFonts w:ascii="Times New Roman" w:hAnsi="Times New Roman"/>
          <w:i/>
          <w:sz w:val="30"/>
          <w:szCs w:val="30"/>
        </w:rPr>
        <w:t>3.9.1 «Смертность от загрязнения воздуха в жилых помещениях и атмосферного воздуха»</w:t>
      </w:r>
      <w:r>
        <w:rPr>
          <w:rFonts w:ascii="Times New Roman" w:hAnsi="Times New Roman"/>
          <w:i/>
          <w:sz w:val="30"/>
          <w:szCs w:val="30"/>
          <w:lang w:val="ru-RU"/>
        </w:rPr>
        <w:t xml:space="preserve">; </w:t>
      </w:r>
      <w:r w:rsidRPr="00AB0468">
        <w:rPr>
          <w:rFonts w:ascii="Times New Roman" w:hAnsi="Times New Roman"/>
          <w:i/>
          <w:sz w:val="30"/>
          <w:szCs w:val="30"/>
        </w:rPr>
        <w:t>3.9.2 «Смертность от отсутствия безопасной воды, безопасной санитарии и гигиены (от отсутствия безопасных услуг в области водоснабжения, санитарии и гигиены (ВССГ) для всех)»</w:t>
      </w:r>
      <w:r>
        <w:rPr>
          <w:rFonts w:ascii="Times New Roman" w:hAnsi="Times New Roman"/>
          <w:i/>
          <w:sz w:val="30"/>
          <w:szCs w:val="30"/>
          <w:lang w:val="ru-RU"/>
        </w:rPr>
        <w:t xml:space="preserve"> </w:t>
      </w:r>
      <w:r w:rsidRPr="00AB0468">
        <w:rPr>
          <w:rFonts w:ascii="Times New Roman" w:hAnsi="Times New Roman"/>
          <w:i/>
          <w:color w:val="000000"/>
          <w:sz w:val="30"/>
          <w:szCs w:val="30"/>
        </w:rPr>
        <w:t>7.1.2 «Доступ к чистым источниками энергии и технологиям в быту»</w:t>
      </w:r>
      <w:r w:rsidRPr="00D850DE">
        <w:rPr>
          <w:rFonts w:ascii="Times New Roman" w:hAnsi="Times New Roman"/>
          <w:i/>
          <w:color w:val="000000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30"/>
          <w:szCs w:val="30"/>
          <w:lang w:val="ru-RU"/>
        </w:rPr>
        <w:t xml:space="preserve">и </w:t>
      </w:r>
      <w:r w:rsidRPr="00D850DE">
        <w:rPr>
          <w:rFonts w:ascii="Times New Roman" w:hAnsi="Times New Roman"/>
          <w:i/>
          <w:color w:val="000000"/>
          <w:sz w:val="30"/>
          <w:szCs w:val="30"/>
          <w:lang w:val="ru-RU"/>
        </w:rPr>
        <w:t>ЦУР 3.3 «Заболевае</w:t>
      </w:r>
      <w:r>
        <w:rPr>
          <w:rFonts w:ascii="Times New Roman" w:hAnsi="Times New Roman"/>
          <w:i/>
          <w:color w:val="000000"/>
          <w:sz w:val="30"/>
          <w:szCs w:val="30"/>
          <w:lang w:val="ru-RU"/>
        </w:rPr>
        <w:t>м</w:t>
      </w:r>
      <w:r w:rsidRPr="00D850DE">
        <w:rPr>
          <w:rFonts w:ascii="Times New Roman" w:hAnsi="Times New Roman"/>
          <w:i/>
          <w:color w:val="000000"/>
          <w:sz w:val="30"/>
          <w:szCs w:val="30"/>
          <w:lang w:val="ru-RU"/>
        </w:rPr>
        <w:t>ость малярией»</w:t>
      </w:r>
      <w:r>
        <w:rPr>
          <w:rFonts w:ascii="Times New Roman" w:hAnsi="Times New Roman"/>
          <w:i/>
          <w:color w:val="000000"/>
          <w:sz w:val="30"/>
          <w:szCs w:val="30"/>
          <w:lang w:val="ru-RU"/>
        </w:rPr>
        <w:t>)</w:t>
      </w:r>
      <w:r w:rsidRPr="00AB0468">
        <w:rPr>
          <w:rFonts w:ascii="Times New Roman" w:hAnsi="Times New Roman"/>
          <w:i/>
          <w:color w:val="000000"/>
          <w:sz w:val="30"/>
          <w:szCs w:val="30"/>
        </w:rPr>
        <w:t xml:space="preserve">; </w:t>
      </w:r>
    </w:p>
    <w:p w:rsidR="003768E0" w:rsidRDefault="003768E0" w:rsidP="003768E0">
      <w:pPr>
        <w:spacing w:after="0" w:line="240" w:lineRule="auto"/>
        <w:jc w:val="both"/>
        <w:rPr>
          <w:rFonts w:ascii="Times New Roman" w:hAnsi="Times New Roman"/>
          <w:i/>
          <w:color w:val="000000"/>
          <w:sz w:val="30"/>
          <w:szCs w:val="30"/>
          <w:lang w:val="ru-RU"/>
        </w:rPr>
      </w:pPr>
      <w:r w:rsidRPr="00AB0468">
        <w:rPr>
          <w:rFonts w:ascii="Times New Roman" w:hAnsi="Times New Roman"/>
          <w:b/>
          <w:i/>
          <w:color w:val="000000"/>
          <w:sz w:val="30"/>
          <w:szCs w:val="30"/>
        </w:rPr>
        <w:t xml:space="preserve">    </w:t>
      </w:r>
      <w:r w:rsidR="004F792C">
        <w:rPr>
          <w:rFonts w:ascii="Times New Roman" w:hAnsi="Times New Roman"/>
          <w:b/>
          <w:i/>
          <w:color w:val="000000"/>
          <w:sz w:val="30"/>
          <w:szCs w:val="30"/>
          <w:lang w:val="ru-RU"/>
        </w:rPr>
        <w:t xml:space="preserve">   </w:t>
      </w:r>
      <w:r w:rsidRPr="00AB0468">
        <w:rPr>
          <w:rFonts w:ascii="Times New Roman" w:hAnsi="Times New Roman"/>
          <w:b/>
          <w:i/>
          <w:color w:val="000000"/>
          <w:sz w:val="30"/>
          <w:szCs w:val="30"/>
        </w:rPr>
        <w:t xml:space="preserve">   </w:t>
      </w:r>
      <w:r w:rsidRPr="00AB0468">
        <w:rPr>
          <w:rFonts w:ascii="Times New Roman" w:hAnsi="Times New Roman"/>
          <w:b/>
          <w:sz w:val="30"/>
          <w:szCs w:val="30"/>
        </w:rPr>
        <w:t xml:space="preserve">индикаторы  управленческих решений </w:t>
      </w:r>
      <w:r w:rsidRPr="00AB0468">
        <w:rPr>
          <w:rFonts w:ascii="Times New Roman" w:hAnsi="Times New Roman"/>
          <w:i/>
          <w:color w:val="000000"/>
          <w:sz w:val="30"/>
          <w:szCs w:val="30"/>
        </w:rPr>
        <w:t>(интегрирован</w:t>
      </w:r>
      <w:r>
        <w:rPr>
          <w:rFonts w:ascii="Times New Roman" w:hAnsi="Times New Roman"/>
          <w:i/>
          <w:color w:val="000000"/>
          <w:sz w:val="30"/>
          <w:szCs w:val="30"/>
          <w:lang w:val="ru-RU"/>
        </w:rPr>
        <w:t xml:space="preserve">ы </w:t>
      </w:r>
      <w:r w:rsidRPr="00AB0468">
        <w:rPr>
          <w:rFonts w:ascii="Times New Roman" w:hAnsi="Times New Roman"/>
          <w:i/>
          <w:color w:val="000000"/>
          <w:sz w:val="30"/>
          <w:szCs w:val="30"/>
        </w:rPr>
        <w:t xml:space="preserve"> с </w:t>
      </w:r>
      <w:r>
        <w:rPr>
          <w:rFonts w:ascii="Times New Roman" w:hAnsi="Times New Roman"/>
          <w:i/>
          <w:color w:val="000000"/>
          <w:sz w:val="30"/>
          <w:szCs w:val="30"/>
          <w:lang w:val="ru-RU"/>
        </w:rPr>
        <w:t xml:space="preserve">индикаторами управленческих решений </w:t>
      </w:r>
      <w:r w:rsidRPr="00AB0468">
        <w:rPr>
          <w:rFonts w:ascii="Times New Roman" w:hAnsi="Times New Roman"/>
          <w:i/>
          <w:color w:val="000000"/>
          <w:sz w:val="30"/>
          <w:szCs w:val="30"/>
          <w:lang w:val="ru-RU"/>
        </w:rPr>
        <w:t>ЦУР</w:t>
      </w:r>
      <w:r w:rsidRPr="00AB0468">
        <w:rPr>
          <w:rFonts w:ascii="Times New Roman" w:hAnsi="Times New Roman"/>
          <w:i/>
          <w:color w:val="000000"/>
          <w:sz w:val="30"/>
          <w:szCs w:val="30"/>
        </w:rPr>
        <w:t xml:space="preserve"> </w:t>
      </w:r>
      <w:r w:rsidRPr="00AB0468">
        <w:rPr>
          <w:rFonts w:ascii="Times New Roman" w:hAnsi="Times New Roman"/>
          <w:i/>
          <w:color w:val="000000"/>
          <w:sz w:val="30"/>
          <w:szCs w:val="30"/>
          <w:lang w:val="ru-RU"/>
        </w:rPr>
        <w:t xml:space="preserve">3.9.1. </w:t>
      </w:r>
      <w:r w:rsidRPr="00AB0468">
        <w:rPr>
          <w:rFonts w:ascii="Times New Roman" w:hAnsi="Times New Roman"/>
          <w:i/>
          <w:sz w:val="30"/>
          <w:szCs w:val="30"/>
        </w:rPr>
        <w:t>3.9.1 «Смертность от загрязнения воздуха в жилых помещениях и атмосферного воздуха»</w:t>
      </w:r>
      <w:r>
        <w:rPr>
          <w:rFonts w:ascii="Times New Roman" w:hAnsi="Times New Roman"/>
          <w:i/>
          <w:sz w:val="30"/>
          <w:szCs w:val="30"/>
          <w:lang w:val="ru-RU"/>
        </w:rPr>
        <w:t xml:space="preserve">; </w:t>
      </w:r>
      <w:r w:rsidRPr="00AB0468">
        <w:rPr>
          <w:rFonts w:ascii="Times New Roman" w:hAnsi="Times New Roman"/>
          <w:i/>
          <w:sz w:val="30"/>
          <w:szCs w:val="30"/>
        </w:rPr>
        <w:t>3.9.2 «Смертность от отсутствия безопасной воды, безопасной санитарии и гигиены (от отсутствия безопасных услуг в области водоснабжения, санитарии и гигиены (ВССГ) для всех)»</w:t>
      </w:r>
      <w:r>
        <w:rPr>
          <w:rFonts w:ascii="Times New Roman" w:hAnsi="Times New Roman"/>
          <w:i/>
          <w:sz w:val="30"/>
          <w:szCs w:val="30"/>
          <w:lang w:val="ru-RU"/>
        </w:rPr>
        <w:t xml:space="preserve"> и </w:t>
      </w:r>
      <w:r w:rsidRPr="00AB0468">
        <w:rPr>
          <w:rFonts w:ascii="Times New Roman" w:hAnsi="Times New Roman"/>
          <w:i/>
          <w:color w:val="000000"/>
          <w:sz w:val="30"/>
          <w:szCs w:val="30"/>
        </w:rPr>
        <w:t>7.1.2 «Доступ к чистым источниками энергии и технологиям в быту»</w:t>
      </w:r>
      <w:r w:rsidRPr="00D850DE">
        <w:rPr>
          <w:rFonts w:ascii="Times New Roman" w:hAnsi="Times New Roman"/>
          <w:i/>
          <w:color w:val="000000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30"/>
          <w:szCs w:val="30"/>
          <w:lang w:val="ru-RU"/>
        </w:rPr>
        <w:t xml:space="preserve">и </w:t>
      </w:r>
      <w:r w:rsidRPr="00D850DE">
        <w:rPr>
          <w:rFonts w:ascii="Times New Roman" w:hAnsi="Times New Roman"/>
          <w:i/>
          <w:color w:val="000000"/>
          <w:sz w:val="30"/>
          <w:szCs w:val="30"/>
          <w:lang w:val="ru-RU"/>
        </w:rPr>
        <w:t>ЦУР 3.3</w:t>
      </w:r>
      <w:r>
        <w:rPr>
          <w:rFonts w:ascii="Times New Roman" w:hAnsi="Times New Roman"/>
          <w:i/>
          <w:color w:val="000000"/>
          <w:sz w:val="30"/>
          <w:szCs w:val="30"/>
          <w:lang w:val="ru-RU"/>
        </w:rPr>
        <w:t>.3.</w:t>
      </w:r>
      <w:r w:rsidRPr="00D850DE">
        <w:rPr>
          <w:rFonts w:ascii="Times New Roman" w:hAnsi="Times New Roman"/>
          <w:i/>
          <w:color w:val="000000"/>
          <w:sz w:val="30"/>
          <w:szCs w:val="30"/>
          <w:lang w:val="ru-RU"/>
        </w:rPr>
        <w:t xml:space="preserve"> </w:t>
      </w:r>
      <w:proofErr w:type="gramStart"/>
      <w:r w:rsidRPr="00D850DE">
        <w:rPr>
          <w:rFonts w:ascii="Times New Roman" w:hAnsi="Times New Roman"/>
          <w:i/>
          <w:color w:val="000000"/>
          <w:sz w:val="30"/>
          <w:szCs w:val="30"/>
          <w:lang w:val="ru-RU"/>
        </w:rPr>
        <w:t>«Заболевае</w:t>
      </w:r>
      <w:r>
        <w:rPr>
          <w:rFonts w:ascii="Times New Roman" w:hAnsi="Times New Roman"/>
          <w:i/>
          <w:color w:val="000000"/>
          <w:sz w:val="30"/>
          <w:szCs w:val="30"/>
          <w:lang w:val="ru-RU"/>
        </w:rPr>
        <w:t>м</w:t>
      </w:r>
      <w:r w:rsidRPr="00D850DE">
        <w:rPr>
          <w:rFonts w:ascii="Times New Roman" w:hAnsi="Times New Roman"/>
          <w:i/>
          <w:color w:val="000000"/>
          <w:sz w:val="30"/>
          <w:szCs w:val="30"/>
          <w:lang w:val="ru-RU"/>
        </w:rPr>
        <w:t>ость малярией»</w:t>
      </w:r>
      <w:r>
        <w:rPr>
          <w:rFonts w:ascii="Times New Roman" w:hAnsi="Times New Roman"/>
          <w:i/>
          <w:color w:val="000000"/>
          <w:sz w:val="30"/>
          <w:szCs w:val="30"/>
          <w:lang w:val="ru-RU"/>
        </w:rPr>
        <w:t>).</w:t>
      </w:r>
      <w:proofErr w:type="gramEnd"/>
    </w:p>
    <w:p w:rsidR="00A930AE" w:rsidRDefault="00A930AE" w:rsidP="003768E0">
      <w:pPr>
        <w:spacing w:after="0" w:line="240" w:lineRule="auto"/>
        <w:jc w:val="both"/>
        <w:rPr>
          <w:rFonts w:ascii="Times New Roman" w:hAnsi="Times New Roman"/>
          <w:i/>
          <w:color w:val="000000"/>
          <w:sz w:val="30"/>
          <w:szCs w:val="30"/>
          <w:lang w:val="ru-RU"/>
        </w:rPr>
      </w:pPr>
    </w:p>
    <w:p w:rsidR="003768E0" w:rsidRPr="00D850DE" w:rsidRDefault="003768E0" w:rsidP="00376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D850DE">
        <w:rPr>
          <w:rFonts w:ascii="Times New Roman" w:hAnsi="Times New Roman"/>
          <w:b/>
          <w:color w:val="000000"/>
          <w:sz w:val="30"/>
          <w:szCs w:val="30"/>
        </w:rPr>
        <w:t xml:space="preserve">ЦУР </w:t>
      </w:r>
      <w:r w:rsidRPr="00D850DE">
        <w:rPr>
          <w:rFonts w:ascii="Times New Roman" w:hAnsi="Times New Roman"/>
          <w:b/>
          <w:sz w:val="30"/>
          <w:szCs w:val="30"/>
          <w:lang w:val="ru-RU"/>
        </w:rPr>
        <w:t>3.</w:t>
      </w:r>
      <w:r w:rsidRPr="00D850DE">
        <w:rPr>
          <w:rFonts w:ascii="Times New Roman" w:hAnsi="Times New Roman"/>
          <w:b/>
          <w:sz w:val="30"/>
          <w:szCs w:val="30"/>
          <w:lang w:val="en-US"/>
        </w:rPr>
        <w:t>d</w:t>
      </w:r>
      <w:r w:rsidRPr="00D850DE">
        <w:rPr>
          <w:rFonts w:ascii="Times New Roman" w:hAnsi="Times New Roman"/>
          <w:b/>
          <w:sz w:val="30"/>
          <w:szCs w:val="30"/>
          <w:lang w:val="ru-RU"/>
        </w:rPr>
        <w:t>.1. – Показатели ВОЗ</w:t>
      </w:r>
    </w:p>
    <w:p w:rsidR="003768E0" w:rsidRDefault="003768E0" w:rsidP="00376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</w:p>
    <w:tbl>
      <w:tblPr>
        <w:tblStyle w:val="ac"/>
        <w:tblW w:w="0" w:type="auto"/>
        <w:tblLook w:val="04A0"/>
      </w:tblPr>
      <w:tblGrid>
        <w:gridCol w:w="9571"/>
      </w:tblGrid>
      <w:tr w:rsidR="003768E0" w:rsidTr="003768E0">
        <w:tc>
          <w:tcPr>
            <w:tcW w:w="9571" w:type="dxa"/>
          </w:tcPr>
          <w:p w:rsidR="003768E0" w:rsidRPr="00B85E6C" w:rsidRDefault="003768E0" w:rsidP="003768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         </w:t>
            </w:r>
          </w:p>
          <w:p w:rsidR="003768E0" w:rsidRPr="00313492" w:rsidRDefault="003768E0" w:rsidP="003768E0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firstLine="571"/>
              <w:jc w:val="both"/>
              <w:rPr>
                <w:rFonts w:ascii="Times New Roman" w:hAnsi="Times New Roman"/>
                <w:b/>
                <w:color w:val="000000"/>
                <w:sz w:val="30"/>
                <w:szCs w:val="28"/>
                <w:lang w:val="ru-RU"/>
              </w:rPr>
            </w:pPr>
            <w:r w:rsidRPr="00313492">
              <w:rPr>
                <w:rFonts w:ascii="Times New Roman" w:hAnsi="Times New Roman"/>
                <w:b/>
                <w:color w:val="000000"/>
                <w:sz w:val="30"/>
                <w:szCs w:val="28"/>
                <w:lang w:val="ru-RU"/>
              </w:rPr>
              <w:t xml:space="preserve">индекс мониторинга прогресса достижения показателя ЦУР </w:t>
            </w:r>
            <w:r w:rsidRPr="00313492">
              <w:rPr>
                <w:rFonts w:ascii="Times New Roman" w:hAnsi="Times New Roman"/>
                <w:b/>
                <w:sz w:val="30"/>
                <w:szCs w:val="28"/>
                <w:lang w:val="ru-RU"/>
              </w:rPr>
              <w:t>3.</w:t>
            </w:r>
            <w:r w:rsidRPr="00313492">
              <w:rPr>
                <w:rFonts w:ascii="Times New Roman" w:hAnsi="Times New Roman"/>
                <w:b/>
                <w:sz w:val="30"/>
                <w:szCs w:val="28"/>
                <w:lang w:val="en-US"/>
              </w:rPr>
              <w:t>d</w:t>
            </w:r>
            <w:r w:rsidRPr="00313492">
              <w:rPr>
                <w:rFonts w:ascii="Times New Roman" w:hAnsi="Times New Roman"/>
                <w:b/>
                <w:sz w:val="30"/>
                <w:szCs w:val="28"/>
                <w:lang w:val="ru-RU"/>
              </w:rPr>
              <w:t>.1.</w:t>
            </w:r>
            <w:r w:rsidRPr="00313492">
              <w:rPr>
                <w:rFonts w:ascii="Times New Roman" w:hAnsi="Times New Roman"/>
                <w:sz w:val="30"/>
                <w:szCs w:val="28"/>
                <w:lang w:val="ru-RU"/>
              </w:rPr>
              <w:t xml:space="preserve"> </w:t>
            </w:r>
            <w:r w:rsidRPr="00313492">
              <w:rPr>
                <w:rFonts w:ascii="Times New Roman" w:hAnsi="Times New Roman"/>
                <w:b/>
                <w:color w:val="000000"/>
                <w:sz w:val="30"/>
                <w:szCs w:val="28"/>
                <w:lang w:val="ru-RU"/>
              </w:rPr>
              <w:t>по 13 основным показателям;</w:t>
            </w:r>
          </w:p>
          <w:p w:rsidR="003768E0" w:rsidRPr="00313492" w:rsidRDefault="003768E0" w:rsidP="003768E0">
            <w:pPr>
              <w:pStyle w:val="a3"/>
              <w:numPr>
                <w:ilvl w:val="0"/>
                <w:numId w:val="7"/>
              </w:numPr>
              <w:ind w:left="284" w:firstLine="571"/>
              <w:jc w:val="both"/>
              <w:rPr>
                <w:rFonts w:ascii="Times New Roman" w:hAnsi="Times New Roman"/>
                <w:b/>
                <w:color w:val="000000"/>
                <w:sz w:val="30"/>
                <w:szCs w:val="28"/>
                <w:lang w:val="ru-RU"/>
              </w:rPr>
            </w:pPr>
            <w:r w:rsidRPr="00313492">
              <w:rPr>
                <w:rFonts w:ascii="Times New Roman" w:hAnsi="Times New Roman"/>
                <w:b/>
                <w:color w:val="000000"/>
                <w:sz w:val="30"/>
                <w:szCs w:val="28"/>
                <w:lang w:val="ru-RU"/>
              </w:rPr>
              <w:t xml:space="preserve">индекс частоты чрезвычайных ситуаций в области общественного здоровья </w:t>
            </w:r>
            <w:r w:rsidRPr="00313492">
              <w:rPr>
                <w:rFonts w:ascii="Times New Roman" w:hAnsi="Times New Roman"/>
                <w:sz w:val="30"/>
                <w:szCs w:val="28"/>
              </w:rPr>
              <w:t>(</w:t>
            </w:r>
            <w:r w:rsidRPr="00313492">
              <w:rPr>
                <w:rFonts w:ascii="Times New Roman" w:hAnsi="Times New Roman"/>
                <w:sz w:val="30"/>
                <w:szCs w:val="28"/>
                <w:lang w:val="ru-RU"/>
              </w:rPr>
              <w:t xml:space="preserve">за на 1 неделю) </w:t>
            </w:r>
            <w:r w:rsidRPr="00313492">
              <w:rPr>
                <w:rFonts w:ascii="Times New Roman" w:hAnsi="Times New Roman"/>
                <w:i/>
                <w:sz w:val="30"/>
                <w:szCs w:val="28"/>
                <w:lang w:val="ru-RU"/>
              </w:rPr>
              <w:t xml:space="preserve">(например, </w:t>
            </w:r>
            <w:r w:rsidRPr="00313492">
              <w:rPr>
                <w:rFonts w:ascii="Times New Roman" w:hAnsi="Times New Roman"/>
                <w:i/>
                <w:sz w:val="30"/>
                <w:szCs w:val="28"/>
              </w:rPr>
              <w:t xml:space="preserve">в  2017 году в Европе – 1 </w:t>
            </w:r>
            <w:r w:rsidRPr="00313492">
              <w:rPr>
                <w:rFonts w:ascii="Times New Roman" w:hAnsi="Times New Roman"/>
                <w:i/>
                <w:sz w:val="30"/>
                <w:szCs w:val="28"/>
                <w:lang w:val="ru-RU"/>
              </w:rPr>
              <w:t>чрезвычайная ситуация</w:t>
            </w:r>
            <w:r w:rsidRPr="00313492">
              <w:rPr>
                <w:rFonts w:ascii="Times New Roman" w:hAnsi="Times New Roman"/>
                <w:i/>
                <w:sz w:val="30"/>
                <w:szCs w:val="28"/>
              </w:rPr>
              <w:t xml:space="preserve"> в неделю)</w:t>
            </w:r>
            <w:r w:rsidRPr="00313492">
              <w:rPr>
                <w:rFonts w:ascii="Times New Roman" w:hAnsi="Times New Roman"/>
                <w:b/>
                <w:color w:val="000000"/>
                <w:sz w:val="30"/>
                <w:szCs w:val="28"/>
                <w:lang w:val="ru-RU"/>
              </w:rPr>
              <w:t xml:space="preserve">  </w:t>
            </w:r>
          </w:p>
          <w:p w:rsidR="003768E0" w:rsidRPr="007162D5" w:rsidRDefault="003768E0" w:rsidP="00376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7162D5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3768E0" w:rsidRDefault="003768E0" w:rsidP="003768E0">
      <w:pPr>
        <w:tabs>
          <w:tab w:val="left" w:pos="8505"/>
        </w:tabs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color w:val="000000"/>
          <w:sz w:val="30"/>
          <w:szCs w:val="30"/>
          <w:lang w:val="ru-RU"/>
        </w:rPr>
      </w:pPr>
    </w:p>
    <w:p w:rsidR="003768E0" w:rsidRPr="00D850DE" w:rsidRDefault="003768E0" w:rsidP="00A930AE">
      <w:pPr>
        <w:tabs>
          <w:tab w:val="left" w:pos="8505"/>
        </w:tabs>
        <w:autoSpaceDE w:val="0"/>
        <w:autoSpaceDN w:val="0"/>
        <w:adjustRightInd w:val="0"/>
        <w:spacing w:line="240" w:lineRule="auto"/>
        <w:ind w:firstLine="426"/>
        <w:jc w:val="center"/>
        <w:rPr>
          <w:rFonts w:ascii="Times New Roman" w:hAnsi="Times New Roman"/>
          <w:b/>
          <w:i/>
          <w:color w:val="000000"/>
          <w:sz w:val="30"/>
          <w:szCs w:val="30"/>
          <w:lang w:val="ru-RU"/>
        </w:rPr>
      </w:pPr>
      <w:r w:rsidRPr="00D850DE">
        <w:rPr>
          <w:rFonts w:ascii="Times New Roman" w:hAnsi="Times New Roman"/>
          <w:b/>
          <w:color w:val="000000"/>
          <w:sz w:val="30"/>
          <w:szCs w:val="30"/>
        </w:rPr>
        <w:t xml:space="preserve">ЦУР </w:t>
      </w:r>
      <w:r w:rsidRPr="00D850DE">
        <w:rPr>
          <w:rFonts w:ascii="Times New Roman" w:hAnsi="Times New Roman"/>
          <w:b/>
          <w:sz w:val="30"/>
          <w:szCs w:val="30"/>
          <w:lang w:val="ru-RU"/>
        </w:rPr>
        <w:t>3.</w:t>
      </w:r>
      <w:r w:rsidRPr="00D850DE">
        <w:rPr>
          <w:rFonts w:ascii="Times New Roman" w:hAnsi="Times New Roman"/>
          <w:b/>
          <w:sz w:val="30"/>
          <w:szCs w:val="30"/>
          <w:lang w:val="en-US"/>
        </w:rPr>
        <w:t>d</w:t>
      </w:r>
      <w:r w:rsidRPr="00D850DE">
        <w:rPr>
          <w:rFonts w:ascii="Times New Roman" w:hAnsi="Times New Roman"/>
          <w:b/>
          <w:sz w:val="30"/>
          <w:szCs w:val="30"/>
          <w:lang w:val="ru-RU"/>
        </w:rPr>
        <w:t xml:space="preserve">.1. </w:t>
      </w:r>
      <w:r w:rsidR="00A930AE">
        <w:rPr>
          <w:rFonts w:ascii="Times New Roman" w:hAnsi="Times New Roman"/>
          <w:b/>
          <w:sz w:val="30"/>
          <w:szCs w:val="30"/>
          <w:lang w:val="ru-RU"/>
        </w:rPr>
        <w:t>–</w:t>
      </w:r>
      <w:r w:rsidRPr="00D850DE">
        <w:rPr>
          <w:rFonts w:ascii="Times New Roman" w:hAnsi="Times New Roman"/>
          <w:b/>
          <w:sz w:val="30"/>
          <w:szCs w:val="30"/>
          <w:lang w:val="ru-RU"/>
        </w:rPr>
        <w:t xml:space="preserve"> </w:t>
      </w:r>
      <w:r w:rsidR="00A930AE">
        <w:rPr>
          <w:rFonts w:ascii="Times New Roman" w:hAnsi="Times New Roman"/>
          <w:b/>
          <w:sz w:val="30"/>
          <w:szCs w:val="30"/>
          <w:lang w:val="ru-RU"/>
        </w:rPr>
        <w:t xml:space="preserve">Косвенные </w:t>
      </w:r>
      <w:r w:rsidRPr="00D850DE">
        <w:rPr>
          <w:rFonts w:ascii="Times New Roman" w:hAnsi="Times New Roman"/>
          <w:b/>
          <w:color w:val="000000"/>
          <w:sz w:val="30"/>
          <w:szCs w:val="30"/>
          <w:lang w:val="ru-RU"/>
        </w:rPr>
        <w:t>показатели ТНПА</w:t>
      </w:r>
      <w:r w:rsidR="00A930AE">
        <w:rPr>
          <w:rFonts w:ascii="Times New Roman" w:hAnsi="Times New Roman"/>
          <w:b/>
          <w:color w:val="000000"/>
          <w:sz w:val="30"/>
          <w:szCs w:val="30"/>
          <w:lang w:val="ru-RU"/>
        </w:rPr>
        <w:t xml:space="preserve"> и территориальных баз данных</w:t>
      </w:r>
    </w:p>
    <w:tbl>
      <w:tblPr>
        <w:tblStyle w:val="ac"/>
        <w:tblW w:w="0" w:type="auto"/>
        <w:tblLook w:val="04A0"/>
      </w:tblPr>
      <w:tblGrid>
        <w:gridCol w:w="9571"/>
      </w:tblGrid>
      <w:tr w:rsidR="003768E0" w:rsidRPr="00BC7F04" w:rsidTr="003768E0">
        <w:tc>
          <w:tcPr>
            <w:tcW w:w="9571" w:type="dxa"/>
          </w:tcPr>
          <w:p w:rsidR="003768E0" w:rsidRPr="00BC7F04" w:rsidRDefault="003768E0" w:rsidP="003768E0">
            <w:pPr>
              <w:tabs>
                <w:tab w:val="left" w:pos="8505"/>
              </w:tabs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768E0" w:rsidRPr="00313492" w:rsidRDefault="003768E0" w:rsidP="003768E0">
            <w:pPr>
              <w:tabs>
                <w:tab w:val="left" w:pos="8505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color w:val="000000"/>
                <w:sz w:val="30"/>
                <w:szCs w:val="28"/>
                <w:lang w:val="ru-RU"/>
              </w:rPr>
            </w:pPr>
            <w:r w:rsidRPr="00313492">
              <w:rPr>
                <w:rFonts w:ascii="Times New Roman" w:hAnsi="Times New Roman"/>
                <w:b/>
                <w:color w:val="000000"/>
                <w:sz w:val="30"/>
                <w:szCs w:val="28"/>
                <w:lang w:val="ru-RU"/>
              </w:rPr>
              <w:t xml:space="preserve">Заболеваемость ООИ </w:t>
            </w:r>
            <w:r w:rsidRPr="00313492">
              <w:rPr>
                <w:rFonts w:ascii="Times New Roman" w:hAnsi="Times New Roman"/>
                <w:color w:val="000000"/>
                <w:sz w:val="30"/>
                <w:szCs w:val="28"/>
                <w:lang w:val="ru-RU"/>
              </w:rPr>
              <w:t>(количество случаев)</w:t>
            </w:r>
          </w:p>
          <w:p w:rsidR="003768E0" w:rsidRPr="00313492" w:rsidRDefault="003768E0" w:rsidP="003768E0">
            <w:pPr>
              <w:tabs>
                <w:tab w:val="left" w:pos="8505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color w:val="000000"/>
                <w:sz w:val="30"/>
                <w:szCs w:val="28"/>
                <w:lang w:val="ru-RU"/>
              </w:rPr>
            </w:pPr>
            <w:r w:rsidRPr="00313492">
              <w:rPr>
                <w:rFonts w:ascii="Times New Roman" w:hAnsi="Times New Roman"/>
                <w:b/>
                <w:color w:val="000000"/>
                <w:sz w:val="30"/>
                <w:szCs w:val="28"/>
                <w:lang w:val="ru-RU"/>
              </w:rPr>
              <w:t xml:space="preserve">Заболеваемость легионеллезом </w:t>
            </w:r>
            <w:r w:rsidRPr="00313492">
              <w:rPr>
                <w:rFonts w:ascii="Times New Roman" w:hAnsi="Times New Roman"/>
                <w:color w:val="000000"/>
                <w:sz w:val="30"/>
                <w:szCs w:val="28"/>
                <w:lang w:val="ru-RU"/>
              </w:rPr>
              <w:t>(на 100 тыс. населения)</w:t>
            </w:r>
          </w:p>
          <w:p w:rsidR="003768E0" w:rsidRPr="00313492" w:rsidRDefault="003768E0" w:rsidP="003768E0">
            <w:pPr>
              <w:tabs>
                <w:tab w:val="left" w:pos="8505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color w:val="000000"/>
                <w:sz w:val="30"/>
                <w:szCs w:val="28"/>
                <w:lang w:val="ru-RU"/>
              </w:rPr>
            </w:pPr>
            <w:r w:rsidRPr="00313492">
              <w:rPr>
                <w:rFonts w:ascii="Times New Roman" w:hAnsi="Times New Roman"/>
                <w:b/>
                <w:color w:val="000000"/>
                <w:sz w:val="30"/>
                <w:szCs w:val="28"/>
                <w:lang w:val="ru-RU"/>
              </w:rPr>
              <w:t xml:space="preserve">Заболеваемость </w:t>
            </w:r>
            <w:proofErr w:type="spellStart"/>
            <w:r w:rsidRPr="00313492">
              <w:rPr>
                <w:rFonts w:ascii="Times New Roman" w:hAnsi="Times New Roman"/>
                <w:b/>
                <w:color w:val="000000"/>
                <w:sz w:val="30"/>
                <w:szCs w:val="28"/>
                <w:lang w:val="ru-RU"/>
              </w:rPr>
              <w:t>листериозом</w:t>
            </w:r>
            <w:proofErr w:type="spellEnd"/>
            <w:r w:rsidRPr="00313492">
              <w:rPr>
                <w:rFonts w:ascii="Times New Roman" w:hAnsi="Times New Roman"/>
                <w:b/>
                <w:color w:val="000000"/>
                <w:sz w:val="30"/>
                <w:szCs w:val="28"/>
                <w:lang w:val="ru-RU"/>
              </w:rPr>
              <w:t xml:space="preserve"> </w:t>
            </w:r>
            <w:r w:rsidRPr="00313492">
              <w:rPr>
                <w:rFonts w:ascii="Times New Roman" w:hAnsi="Times New Roman"/>
                <w:color w:val="000000"/>
                <w:sz w:val="30"/>
                <w:szCs w:val="28"/>
                <w:lang w:val="ru-RU"/>
              </w:rPr>
              <w:t>(на 100 тыс. населения)</w:t>
            </w:r>
          </w:p>
          <w:p w:rsidR="003768E0" w:rsidRPr="00313492" w:rsidRDefault="003768E0" w:rsidP="003768E0">
            <w:pPr>
              <w:tabs>
                <w:tab w:val="left" w:pos="8505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color w:val="000000"/>
                <w:sz w:val="30"/>
                <w:szCs w:val="28"/>
                <w:lang w:val="ru-RU"/>
              </w:rPr>
            </w:pPr>
            <w:r w:rsidRPr="00313492">
              <w:rPr>
                <w:rFonts w:ascii="Times New Roman" w:hAnsi="Times New Roman"/>
                <w:b/>
                <w:color w:val="000000"/>
                <w:sz w:val="30"/>
                <w:szCs w:val="28"/>
                <w:lang w:val="ru-RU"/>
              </w:rPr>
              <w:t xml:space="preserve">Заболеваемость  ГЛПС </w:t>
            </w:r>
            <w:r w:rsidRPr="00313492">
              <w:rPr>
                <w:rFonts w:ascii="Times New Roman" w:hAnsi="Times New Roman"/>
                <w:color w:val="000000"/>
                <w:sz w:val="30"/>
                <w:szCs w:val="28"/>
                <w:lang w:val="ru-RU"/>
              </w:rPr>
              <w:t>(на 100 тыс. населения)</w:t>
            </w:r>
          </w:p>
          <w:p w:rsidR="003768E0" w:rsidRPr="00313492" w:rsidRDefault="003768E0" w:rsidP="003768E0">
            <w:pPr>
              <w:tabs>
                <w:tab w:val="left" w:pos="8505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color w:val="000000"/>
                <w:sz w:val="30"/>
                <w:szCs w:val="28"/>
                <w:lang w:val="ru-RU"/>
              </w:rPr>
            </w:pPr>
            <w:r w:rsidRPr="00313492">
              <w:rPr>
                <w:rFonts w:ascii="Times New Roman" w:hAnsi="Times New Roman"/>
                <w:b/>
                <w:color w:val="000000"/>
                <w:sz w:val="30"/>
                <w:szCs w:val="28"/>
                <w:lang w:val="ru-RU"/>
              </w:rPr>
              <w:t xml:space="preserve">Заболеваемость лептоспирозом </w:t>
            </w:r>
            <w:r w:rsidRPr="00313492">
              <w:rPr>
                <w:rFonts w:ascii="Times New Roman" w:hAnsi="Times New Roman"/>
                <w:color w:val="000000"/>
                <w:sz w:val="30"/>
                <w:szCs w:val="28"/>
                <w:lang w:val="ru-RU"/>
              </w:rPr>
              <w:t>(на 100 тыс. населения)</w:t>
            </w:r>
          </w:p>
          <w:p w:rsidR="003768E0" w:rsidRPr="00313492" w:rsidRDefault="003768E0" w:rsidP="003768E0">
            <w:pPr>
              <w:tabs>
                <w:tab w:val="left" w:pos="8505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/>
                <w:color w:val="000000"/>
                <w:sz w:val="30"/>
                <w:szCs w:val="28"/>
                <w:lang w:val="ru-RU"/>
              </w:rPr>
            </w:pPr>
            <w:r w:rsidRPr="00313492">
              <w:rPr>
                <w:rFonts w:ascii="Times New Roman" w:hAnsi="Times New Roman"/>
                <w:b/>
                <w:color w:val="000000"/>
                <w:sz w:val="30"/>
                <w:szCs w:val="28"/>
                <w:lang w:val="ru-RU"/>
              </w:rPr>
              <w:t xml:space="preserve">Заболеваемость туляремией </w:t>
            </w:r>
            <w:r w:rsidRPr="00313492">
              <w:rPr>
                <w:rFonts w:ascii="Times New Roman" w:hAnsi="Times New Roman"/>
                <w:color w:val="000000"/>
                <w:sz w:val="30"/>
                <w:szCs w:val="28"/>
                <w:lang w:val="ru-RU"/>
              </w:rPr>
              <w:t>(на 100 тыс. населения)</w:t>
            </w:r>
          </w:p>
          <w:p w:rsidR="003768E0" w:rsidRPr="00313492" w:rsidRDefault="003768E0" w:rsidP="003768E0">
            <w:pPr>
              <w:tabs>
                <w:tab w:val="left" w:pos="8505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color w:val="000000"/>
                <w:sz w:val="30"/>
                <w:szCs w:val="28"/>
                <w:lang w:val="ru-RU"/>
              </w:rPr>
            </w:pPr>
            <w:r w:rsidRPr="00313492">
              <w:rPr>
                <w:rFonts w:ascii="Times New Roman" w:hAnsi="Times New Roman"/>
                <w:b/>
                <w:color w:val="000000"/>
                <w:sz w:val="30"/>
                <w:szCs w:val="28"/>
                <w:lang w:val="ru-RU"/>
              </w:rPr>
              <w:t xml:space="preserve">Заболеваемость центрально-европейским (западным) клещевым энцефалитом </w:t>
            </w:r>
            <w:r w:rsidRPr="00313492">
              <w:rPr>
                <w:rFonts w:ascii="Times New Roman" w:hAnsi="Times New Roman"/>
                <w:color w:val="000000"/>
                <w:sz w:val="30"/>
                <w:szCs w:val="28"/>
                <w:lang w:val="ru-RU"/>
              </w:rPr>
              <w:t>(на 100 тыс. населения)</w:t>
            </w:r>
          </w:p>
          <w:p w:rsidR="003768E0" w:rsidRPr="00313492" w:rsidRDefault="003768E0" w:rsidP="003768E0">
            <w:pPr>
              <w:tabs>
                <w:tab w:val="left" w:pos="8505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color w:val="000000"/>
                <w:sz w:val="30"/>
                <w:szCs w:val="28"/>
                <w:lang w:val="ru-RU"/>
              </w:rPr>
            </w:pPr>
            <w:r w:rsidRPr="00313492">
              <w:rPr>
                <w:rFonts w:ascii="Times New Roman" w:hAnsi="Times New Roman"/>
                <w:b/>
                <w:color w:val="000000"/>
                <w:sz w:val="30"/>
                <w:szCs w:val="28"/>
                <w:lang w:val="ru-RU"/>
              </w:rPr>
              <w:t xml:space="preserve">Заболеваемость </w:t>
            </w:r>
            <w:proofErr w:type="spellStart"/>
            <w:r w:rsidRPr="00313492">
              <w:rPr>
                <w:rFonts w:ascii="Times New Roman" w:hAnsi="Times New Roman"/>
                <w:b/>
                <w:color w:val="000000"/>
                <w:sz w:val="30"/>
                <w:szCs w:val="28"/>
                <w:lang w:val="ru-RU"/>
              </w:rPr>
              <w:t>Лайм-боррелиозом</w:t>
            </w:r>
            <w:proofErr w:type="spellEnd"/>
            <w:r w:rsidRPr="00313492">
              <w:rPr>
                <w:rFonts w:ascii="Times New Roman" w:hAnsi="Times New Roman"/>
                <w:b/>
                <w:color w:val="000000"/>
                <w:sz w:val="30"/>
                <w:szCs w:val="28"/>
                <w:lang w:val="ru-RU"/>
              </w:rPr>
              <w:t xml:space="preserve"> </w:t>
            </w:r>
            <w:r w:rsidRPr="00313492">
              <w:rPr>
                <w:rFonts w:ascii="Times New Roman" w:hAnsi="Times New Roman"/>
                <w:color w:val="000000"/>
                <w:sz w:val="30"/>
                <w:szCs w:val="28"/>
                <w:lang w:val="ru-RU"/>
              </w:rPr>
              <w:t xml:space="preserve">(на 100 тыс. населения) </w:t>
            </w:r>
          </w:p>
          <w:p w:rsidR="003768E0" w:rsidRPr="001363BB" w:rsidRDefault="003768E0" w:rsidP="003768E0">
            <w:pPr>
              <w:tabs>
                <w:tab w:val="left" w:pos="8505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color w:val="000000"/>
                <w:sz w:val="30"/>
                <w:szCs w:val="28"/>
                <w:highlight w:val="magenta"/>
                <w:lang w:val="ru-RU"/>
              </w:rPr>
            </w:pPr>
            <w:r w:rsidRPr="001363BB"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  <w:t xml:space="preserve">Заболеваемость бешенством среди животных </w:t>
            </w:r>
            <w:r w:rsidRPr="001363BB">
              <w:rPr>
                <w:rFonts w:ascii="Times New Roman" w:hAnsi="Times New Roman"/>
                <w:color w:val="000000"/>
                <w:sz w:val="30"/>
                <w:szCs w:val="28"/>
                <w:highlight w:val="magenta"/>
                <w:lang w:val="ru-RU"/>
              </w:rPr>
              <w:t>(количество выявленных случаев)</w:t>
            </w:r>
          </w:p>
          <w:p w:rsidR="003768E0" w:rsidRPr="001363BB" w:rsidRDefault="003768E0" w:rsidP="003768E0">
            <w:pPr>
              <w:tabs>
                <w:tab w:val="left" w:pos="8505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color w:val="000000"/>
                <w:sz w:val="30"/>
                <w:szCs w:val="28"/>
                <w:highlight w:val="magenta"/>
                <w:lang w:val="ru-RU"/>
              </w:rPr>
            </w:pPr>
            <w:r w:rsidRPr="001363BB"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  <w:t xml:space="preserve">Обращаемость за антирабической помощью </w:t>
            </w:r>
            <w:r w:rsidRPr="001363BB">
              <w:rPr>
                <w:rFonts w:ascii="Times New Roman" w:hAnsi="Times New Roman"/>
                <w:color w:val="000000"/>
                <w:sz w:val="30"/>
                <w:szCs w:val="28"/>
                <w:highlight w:val="magenta"/>
                <w:lang w:val="ru-RU"/>
              </w:rPr>
              <w:t>(количество случаев)</w:t>
            </w:r>
          </w:p>
          <w:p w:rsidR="003768E0" w:rsidRPr="001363BB" w:rsidRDefault="003768E0" w:rsidP="003768E0">
            <w:pPr>
              <w:tabs>
                <w:tab w:val="left" w:pos="8505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</w:pPr>
            <w:r w:rsidRPr="001363BB"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  <w:t xml:space="preserve">      - в т.ч.  % детей до 18 лет;</w:t>
            </w:r>
          </w:p>
          <w:p w:rsidR="003768E0" w:rsidRPr="001363BB" w:rsidRDefault="003768E0" w:rsidP="003768E0">
            <w:pPr>
              <w:tabs>
                <w:tab w:val="left" w:pos="8505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</w:pPr>
            <w:r w:rsidRPr="001363BB"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  <w:t xml:space="preserve">      - в т.ч. % вследствие контакта с больным животным</w:t>
            </w:r>
          </w:p>
          <w:p w:rsidR="003768E0" w:rsidRPr="001363BB" w:rsidRDefault="003768E0" w:rsidP="003768E0">
            <w:pPr>
              <w:tabs>
                <w:tab w:val="left" w:pos="8505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</w:pPr>
            <w:r w:rsidRPr="001363BB"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  <w:t xml:space="preserve">      - в т.ч. % лиц, которым назначена антирабическая иммунизация</w:t>
            </w:r>
          </w:p>
          <w:p w:rsidR="003768E0" w:rsidRPr="001363BB" w:rsidRDefault="003768E0" w:rsidP="003768E0">
            <w:pPr>
              <w:tabs>
                <w:tab w:val="left" w:pos="8505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</w:pPr>
            <w:r w:rsidRPr="001363BB"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  <w:t xml:space="preserve">      - в т.ч.  % лиц, которым назначена антирабическая иммунизация в условиях госпитализации</w:t>
            </w:r>
          </w:p>
          <w:p w:rsidR="003768E0" w:rsidRPr="001363BB" w:rsidRDefault="003768E0" w:rsidP="003768E0">
            <w:pPr>
              <w:tabs>
                <w:tab w:val="left" w:pos="8505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</w:pPr>
            <w:r w:rsidRPr="001363BB"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  <w:t xml:space="preserve">      - в т.ч. % лиц, отказавшихся </w:t>
            </w:r>
            <w:proofErr w:type="gramStart"/>
            <w:r w:rsidRPr="001363BB"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  <w:t>от</w:t>
            </w:r>
            <w:proofErr w:type="gramEnd"/>
            <w:r w:rsidRPr="001363BB"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  <w:t xml:space="preserve"> антирабическая иммунизация</w:t>
            </w:r>
          </w:p>
          <w:p w:rsidR="003768E0" w:rsidRPr="001363BB" w:rsidRDefault="003768E0" w:rsidP="003768E0">
            <w:pPr>
              <w:tabs>
                <w:tab w:val="left" w:pos="8505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</w:pPr>
            <w:r w:rsidRPr="001363BB"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  <w:t xml:space="preserve">      - в т.ч. % лиц, которые прервали прививочной курс  антирабической иммунизации</w:t>
            </w:r>
          </w:p>
          <w:p w:rsidR="003768E0" w:rsidRPr="001363BB" w:rsidRDefault="003768E0" w:rsidP="003768E0">
            <w:pPr>
              <w:tabs>
                <w:tab w:val="left" w:pos="8505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</w:pPr>
            <w:r w:rsidRPr="001363BB"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  <w:t>Массовые контакты с больными бешенством животными</w:t>
            </w:r>
          </w:p>
          <w:p w:rsidR="003768E0" w:rsidRPr="001363BB" w:rsidRDefault="003768E0" w:rsidP="003768E0">
            <w:pPr>
              <w:tabs>
                <w:tab w:val="left" w:pos="8505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</w:pPr>
            <w:r w:rsidRPr="001363BB"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  <w:t xml:space="preserve">      - в т.ч. % пострадавших в результате </w:t>
            </w:r>
            <w:proofErr w:type="gramStart"/>
            <w:r w:rsidRPr="001363BB"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  <w:t>массового</w:t>
            </w:r>
            <w:proofErr w:type="gramEnd"/>
            <w:r w:rsidRPr="001363BB"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  <w:t xml:space="preserve"> контакты с больными бешенством животными;</w:t>
            </w:r>
          </w:p>
          <w:p w:rsidR="003768E0" w:rsidRPr="00313492" w:rsidRDefault="003768E0" w:rsidP="003768E0">
            <w:pPr>
              <w:tabs>
                <w:tab w:val="left" w:pos="8505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/>
                <w:color w:val="000000"/>
                <w:sz w:val="30"/>
                <w:szCs w:val="28"/>
                <w:lang w:val="ru-RU"/>
              </w:rPr>
            </w:pPr>
            <w:r w:rsidRPr="001363BB"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  <w:t xml:space="preserve">      - в т.ч. % детей до 18 лет из числа пострадавших в результате массового контакты с больными бешенством животными</w:t>
            </w:r>
          </w:p>
          <w:p w:rsidR="003768E0" w:rsidRPr="001363BB" w:rsidRDefault="003768E0" w:rsidP="003768E0">
            <w:pPr>
              <w:tabs>
                <w:tab w:val="left" w:pos="8505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</w:pPr>
            <w:r w:rsidRPr="00313492">
              <w:rPr>
                <w:rFonts w:ascii="Times New Roman" w:hAnsi="Times New Roman"/>
                <w:b/>
                <w:color w:val="000000"/>
                <w:sz w:val="30"/>
                <w:szCs w:val="28"/>
                <w:lang w:val="ru-RU"/>
              </w:rPr>
              <w:lastRenderedPageBreak/>
              <w:t xml:space="preserve">     </w:t>
            </w:r>
            <w:r w:rsidRPr="001363BB"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  <w:t xml:space="preserve">- в т.ч. % самостоятельно </w:t>
            </w:r>
            <w:proofErr w:type="gramStart"/>
            <w:r w:rsidRPr="001363BB"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  <w:t>обратившихся</w:t>
            </w:r>
            <w:proofErr w:type="gramEnd"/>
            <w:r w:rsidRPr="001363BB"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  <w:t xml:space="preserve"> за антирабической помощью после массового контакта с больными бешенством животными;</w:t>
            </w:r>
          </w:p>
          <w:p w:rsidR="003768E0" w:rsidRPr="001363BB" w:rsidRDefault="003768E0" w:rsidP="003768E0">
            <w:pPr>
              <w:tabs>
                <w:tab w:val="left" w:pos="8505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</w:pPr>
            <w:r w:rsidRPr="001363BB"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  <w:t xml:space="preserve">     - в т.ч. % активно </w:t>
            </w:r>
            <w:proofErr w:type="gramStart"/>
            <w:r w:rsidRPr="001363BB"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  <w:t>выявленных</w:t>
            </w:r>
            <w:proofErr w:type="gramEnd"/>
            <w:r w:rsidRPr="001363BB"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  <w:t xml:space="preserve"> после массового контакта с больными бешенством животными;</w:t>
            </w:r>
          </w:p>
          <w:p w:rsidR="003768E0" w:rsidRPr="001363BB" w:rsidRDefault="003768E0" w:rsidP="003768E0">
            <w:pPr>
              <w:tabs>
                <w:tab w:val="left" w:pos="8505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</w:pPr>
            <w:r w:rsidRPr="001363BB"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  <w:t xml:space="preserve">      - в т.ч. % лиц, которым назначена иммунизация после массового контакта с больными бешенством животными;</w:t>
            </w:r>
          </w:p>
          <w:p w:rsidR="003768E0" w:rsidRPr="001363BB" w:rsidRDefault="003768E0" w:rsidP="003768E0">
            <w:pPr>
              <w:tabs>
                <w:tab w:val="left" w:pos="8505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</w:pPr>
            <w:r w:rsidRPr="001363BB"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  <w:t xml:space="preserve">      - в т.ч. % лиц, которым после массового контакта с больными бешенством животными назначена комбинированная иммунизация с применением  антирабического иммуноглобулина.</w:t>
            </w:r>
          </w:p>
          <w:p w:rsidR="003768E0" w:rsidRPr="001363BB" w:rsidRDefault="003768E0" w:rsidP="003768E0">
            <w:pPr>
              <w:tabs>
                <w:tab w:val="left" w:pos="8505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</w:pPr>
            <w:r w:rsidRPr="001363BB"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  <w:t>Охват</w:t>
            </w:r>
            <w:proofErr w:type="gramStart"/>
            <w:r w:rsidRPr="001363BB"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  <w:t xml:space="preserve"> (%) </w:t>
            </w:r>
            <w:proofErr w:type="gramEnd"/>
            <w:r w:rsidRPr="001363BB"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  <w:t>профилактической иммунизацией  лиц с высоким риском инфицирования бешенством</w:t>
            </w:r>
          </w:p>
          <w:p w:rsidR="003768E0" w:rsidRPr="001363BB" w:rsidRDefault="003768E0" w:rsidP="003768E0">
            <w:pPr>
              <w:tabs>
                <w:tab w:val="left" w:pos="8505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</w:pPr>
            <w:r w:rsidRPr="001363BB"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  <w:t xml:space="preserve">  Численность клещей в природных биотопах (количество)</w:t>
            </w:r>
          </w:p>
          <w:p w:rsidR="003768E0" w:rsidRPr="001363BB" w:rsidRDefault="003768E0" w:rsidP="003768E0">
            <w:pPr>
              <w:tabs>
                <w:tab w:val="left" w:pos="8505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</w:pPr>
            <w:r w:rsidRPr="001363BB"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  <w:t xml:space="preserve">        - в т.ч</w:t>
            </w:r>
            <w:proofErr w:type="gramStart"/>
            <w:r w:rsidRPr="001363BB"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  <w:t xml:space="preserve">. (%) </w:t>
            </w:r>
            <w:proofErr w:type="gramEnd"/>
            <w:r w:rsidRPr="001363BB"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  <w:t xml:space="preserve">заселенности селитебной зоны </w:t>
            </w:r>
          </w:p>
          <w:p w:rsidR="003768E0" w:rsidRPr="001363BB" w:rsidRDefault="003768E0" w:rsidP="003768E0">
            <w:pPr>
              <w:tabs>
                <w:tab w:val="left" w:pos="8505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</w:pPr>
            <w:r w:rsidRPr="001363BB"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  <w:t xml:space="preserve">        - в т.ч</w:t>
            </w:r>
            <w:proofErr w:type="gramStart"/>
            <w:r w:rsidRPr="001363BB"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  <w:t xml:space="preserve">. (%) </w:t>
            </w:r>
            <w:proofErr w:type="gramEnd"/>
            <w:r w:rsidRPr="001363BB"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  <w:t>заселенности территорий зон отдыха</w:t>
            </w:r>
          </w:p>
          <w:p w:rsidR="003768E0" w:rsidRPr="001363BB" w:rsidRDefault="003768E0" w:rsidP="003768E0">
            <w:pPr>
              <w:tabs>
                <w:tab w:val="left" w:pos="8505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</w:pPr>
            <w:r w:rsidRPr="001363BB"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  <w:t xml:space="preserve">        - в т.ч</w:t>
            </w:r>
            <w:proofErr w:type="gramStart"/>
            <w:r w:rsidRPr="001363BB"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  <w:t xml:space="preserve">. (%) </w:t>
            </w:r>
            <w:proofErr w:type="gramEnd"/>
            <w:r w:rsidRPr="001363BB"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  <w:t xml:space="preserve">заселенности территорий детских оздоровительных учреждений  </w:t>
            </w:r>
          </w:p>
          <w:p w:rsidR="003768E0" w:rsidRPr="00313492" w:rsidRDefault="003768E0" w:rsidP="003768E0">
            <w:pPr>
              <w:tabs>
                <w:tab w:val="left" w:pos="8505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/>
                <w:color w:val="000000"/>
                <w:sz w:val="30"/>
                <w:szCs w:val="28"/>
                <w:lang w:val="ru-RU"/>
              </w:rPr>
            </w:pPr>
            <w:r w:rsidRPr="001363BB"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  <w:t xml:space="preserve"> Исследование клещей (количество, % от подлежащих по схеме </w:t>
            </w:r>
            <w:proofErr w:type="spellStart"/>
            <w:r w:rsidRPr="001363BB"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  <w:t>эпиднадзора</w:t>
            </w:r>
            <w:proofErr w:type="spellEnd"/>
            <w:r w:rsidRPr="001363BB"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  <w:t>)</w:t>
            </w:r>
          </w:p>
          <w:p w:rsidR="003768E0" w:rsidRPr="001363BB" w:rsidRDefault="003768E0" w:rsidP="003768E0">
            <w:pPr>
              <w:tabs>
                <w:tab w:val="left" w:pos="8505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</w:pPr>
            <w:r w:rsidRPr="001363BB"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  <w:t>Зараженность клещей</w:t>
            </w:r>
            <w:proofErr w:type="gramStart"/>
            <w:r w:rsidRPr="001363BB"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  <w:t xml:space="preserve"> (%):</w:t>
            </w:r>
            <w:proofErr w:type="gramEnd"/>
          </w:p>
          <w:p w:rsidR="003768E0" w:rsidRPr="001363BB" w:rsidRDefault="003768E0" w:rsidP="003768E0">
            <w:pPr>
              <w:tabs>
                <w:tab w:val="left" w:pos="8505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</w:pPr>
            <w:r w:rsidRPr="001363BB"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  <w:t xml:space="preserve">        -  вирусом клещевого энцефалита;</w:t>
            </w:r>
          </w:p>
          <w:p w:rsidR="003768E0" w:rsidRPr="001363BB" w:rsidRDefault="003768E0" w:rsidP="003768E0">
            <w:pPr>
              <w:tabs>
                <w:tab w:val="left" w:pos="8505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</w:pPr>
            <w:r w:rsidRPr="001363BB"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  <w:t xml:space="preserve">        -  микст инфекциями;</w:t>
            </w:r>
          </w:p>
          <w:p w:rsidR="003768E0" w:rsidRPr="001363BB" w:rsidRDefault="003768E0" w:rsidP="003768E0">
            <w:pPr>
              <w:tabs>
                <w:tab w:val="left" w:pos="8505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</w:pPr>
            <w:r w:rsidRPr="001363BB"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  <w:t xml:space="preserve">        -  </w:t>
            </w:r>
            <w:proofErr w:type="spellStart"/>
            <w:r w:rsidRPr="001363BB"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  <w:t>боррелиями</w:t>
            </w:r>
            <w:proofErr w:type="spellEnd"/>
            <w:r w:rsidRPr="001363BB"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  <w:t>;</w:t>
            </w:r>
          </w:p>
          <w:p w:rsidR="003768E0" w:rsidRPr="001363BB" w:rsidRDefault="003768E0" w:rsidP="003768E0">
            <w:pPr>
              <w:tabs>
                <w:tab w:val="left" w:pos="8505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</w:pPr>
            <w:r w:rsidRPr="001363BB"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  <w:t xml:space="preserve">        -  риккетсиями;</w:t>
            </w:r>
          </w:p>
          <w:p w:rsidR="003768E0" w:rsidRPr="001363BB" w:rsidRDefault="003768E0" w:rsidP="003768E0">
            <w:pPr>
              <w:tabs>
                <w:tab w:val="left" w:pos="8505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</w:pPr>
            <w:r w:rsidRPr="001363BB"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  <w:t xml:space="preserve">        -  анаплазмами;</w:t>
            </w:r>
          </w:p>
          <w:p w:rsidR="003768E0" w:rsidRPr="001363BB" w:rsidRDefault="003768E0" w:rsidP="003768E0">
            <w:pPr>
              <w:tabs>
                <w:tab w:val="left" w:pos="8505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</w:pPr>
            <w:r w:rsidRPr="001363BB"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  <w:t>Иммунизация против клещевого энцефалита профессиональных групп риска (% от подлежащих):</w:t>
            </w:r>
          </w:p>
          <w:p w:rsidR="003768E0" w:rsidRPr="001363BB" w:rsidRDefault="003768E0" w:rsidP="003768E0">
            <w:pPr>
              <w:tabs>
                <w:tab w:val="left" w:pos="8505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</w:pPr>
            <w:r w:rsidRPr="001363BB"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  <w:t xml:space="preserve">       - </w:t>
            </w:r>
            <w:proofErr w:type="gramStart"/>
            <w:r w:rsidRPr="001363BB"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  <w:t>выезжающих</w:t>
            </w:r>
            <w:proofErr w:type="gramEnd"/>
            <w:r w:rsidRPr="001363BB"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  <w:t xml:space="preserve"> на сезонные работы в регионы распространения дальневосточного и урало-сибирского клещевого энцефалита;</w:t>
            </w:r>
          </w:p>
          <w:p w:rsidR="003768E0" w:rsidRPr="001363BB" w:rsidRDefault="003768E0" w:rsidP="003768E0">
            <w:pPr>
              <w:tabs>
                <w:tab w:val="left" w:pos="8505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</w:pPr>
            <w:r w:rsidRPr="001363BB"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  <w:t xml:space="preserve">       - </w:t>
            </w:r>
            <w:proofErr w:type="gramStart"/>
            <w:r w:rsidRPr="001363BB"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  <w:t>выезжающих</w:t>
            </w:r>
            <w:proofErr w:type="gramEnd"/>
            <w:r w:rsidRPr="001363BB"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  <w:t xml:space="preserve"> в лесную зону ГПЗ «Беловежская пуща».</w:t>
            </w:r>
          </w:p>
          <w:p w:rsidR="003768E0" w:rsidRPr="001363BB" w:rsidRDefault="003768E0" w:rsidP="003768E0">
            <w:pPr>
              <w:tabs>
                <w:tab w:val="left" w:pos="8505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/>
                <w:color w:val="000000"/>
                <w:sz w:val="30"/>
                <w:szCs w:val="28"/>
                <w:highlight w:val="blue"/>
                <w:lang w:val="ru-RU"/>
              </w:rPr>
            </w:pPr>
            <w:r w:rsidRPr="001363BB">
              <w:rPr>
                <w:rFonts w:ascii="Times New Roman" w:hAnsi="Times New Roman"/>
                <w:b/>
                <w:color w:val="000000"/>
                <w:sz w:val="30"/>
                <w:szCs w:val="28"/>
                <w:highlight w:val="cyan"/>
                <w:lang w:val="ru-RU"/>
              </w:rPr>
              <w:t>Скотомогильники (количество</w:t>
            </w:r>
            <w:r w:rsidRPr="001363BB">
              <w:rPr>
                <w:rFonts w:ascii="Times New Roman" w:hAnsi="Times New Roman"/>
                <w:b/>
                <w:color w:val="000000"/>
                <w:sz w:val="30"/>
                <w:szCs w:val="28"/>
                <w:highlight w:val="blue"/>
                <w:lang w:val="ru-RU"/>
              </w:rPr>
              <w:t>)</w:t>
            </w:r>
          </w:p>
          <w:p w:rsidR="003768E0" w:rsidRPr="00313492" w:rsidRDefault="003768E0" w:rsidP="003768E0">
            <w:pPr>
              <w:tabs>
                <w:tab w:val="left" w:pos="8505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b/>
                <w:color w:val="000000"/>
                <w:sz w:val="30"/>
                <w:szCs w:val="28"/>
                <w:lang w:val="ru-RU"/>
              </w:rPr>
            </w:pPr>
            <w:r w:rsidRPr="001363BB"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  <w:t xml:space="preserve">        - в т.ч. (%) </w:t>
            </w:r>
            <w:proofErr w:type="gramStart"/>
            <w:r w:rsidRPr="001363BB"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  <w:t>охваченных</w:t>
            </w:r>
            <w:proofErr w:type="gramEnd"/>
            <w:r w:rsidRPr="001363BB"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  <w:t xml:space="preserve"> лабораторным контролем</w:t>
            </w:r>
            <w:r w:rsidRPr="00313492">
              <w:rPr>
                <w:rFonts w:ascii="Times New Roman" w:hAnsi="Times New Roman"/>
                <w:b/>
                <w:color w:val="000000"/>
                <w:sz w:val="30"/>
                <w:szCs w:val="28"/>
                <w:lang w:val="ru-RU"/>
              </w:rPr>
              <w:t>.</w:t>
            </w:r>
          </w:p>
          <w:p w:rsidR="003768E0" w:rsidRPr="00BC7F04" w:rsidRDefault="003768E0" w:rsidP="00C46C27">
            <w:pPr>
              <w:tabs>
                <w:tab w:val="left" w:pos="8505"/>
              </w:tabs>
              <w:autoSpaceDE w:val="0"/>
              <w:autoSpaceDN w:val="0"/>
              <w:adjustRightInd w:val="0"/>
              <w:ind w:left="284" w:firstLine="709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3768E0" w:rsidRDefault="003768E0" w:rsidP="00376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930AE" w:rsidRDefault="00A930AE" w:rsidP="00376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850DE">
        <w:rPr>
          <w:rFonts w:ascii="Times New Roman" w:hAnsi="Times New Roman"/>
          <w:b/>
          <w:color w:val="000000"/>
          <w:sz w:val="30"/>
          <w:szCs w:val="30"/>
        </w:rPr>
        <w:t xml:space="preserve">ЦУР </w:t>
      </w:r>
      <w:r w:rsidRPr="00D850DE">
        <w:rPr>
          <w:rFonts w:ascii="Times New Roman" w:hAnsi="Times New Roman"/>
          <w:b/>
          <w:sz w:val="30"/>
          <w:szCs w:val="30"/>
          <w:lang w:val="ru-RU"/>
        </w:rPr>
        <w:t>3.</w:t>
      </w:r>
      <w:r w:rsidRPr="00D850DE">
        <w:rPr>
          <w:rFonts w:ascii="Times New Roman" w:hAnsi="Times New Roman"/>
          <w:b/>
          <w:sz w:val="30"/>
          <w:szCs w:val="30"/>
          <w:lang w:val="en-US"/>
        </w:rPr>
        <w:t>d</w:t>
      </w:r>
      <w:r w:rsidRPr="00D850DE">
        <w:rPr>
          <w:rFonts w:ascii="Times New Roman" w:hAnsi="Times New Roman"/>
          <w:b/>
          <w:sz w:val="30"/>
          <w:szCs w:val="30"/>
          <w:lang w:val="ru-RU"/>
        </w:rPr>
        <w:t>.1.</w:t>
      </w:r>
      <w:r>
        <w:rPr>
          <w:rFonts w:ascii="Times New Roman" w:hAnsi="Times New Roman"/>
          <w:b/>
          <w:sz w:val="30"/>
          <w:szCs w:val="30"/>
          <w:lang w:val="ru-RU"/>
        </w:rPr>
        <w:t xml:space="preserve"> – Косвенные показатели территориальных баз данных</w:t>
      </w:r>
    </w:p>
    <w:p w:rsidR="00A930AE" w:rsidRDefault="00A930AE" w:rsidP="00376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c"/>
        <w:tblW w:w="0" w:type="auto"/>
        <w:tblLook w:val="04A0"/>
      </w:tblPr>
      <w:tblGrid>
        <w:gridCol w:w="9571"/>
      </w:tblGrid>
      <w:tr w:rsidR="00A930AE" w:rsidTr="00A930AE">
        <w:tc>
          <w:tcPr>
            <w:tcW w:w="9571" w:type="dxa"/>
          </w:tcPr>
          <w:p w:rsidR="00C46C27" w:rsidRPr="00313492" w:rsidRDefault="00C46C27" w:rsidP="00C46C27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30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 xml:space="preserve">      </w:t>
            </w:r>
            <w:r w:rsidRPr="001363BB"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  <w:t xml:space="preserve">Исследование кровососущих комаров (количество, % от подлежащих по схеме </w:t>
            </w:r>
            <w:proofErr w:type="spellStart"/>
            <w:r w:rsidRPr="001363BB"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  <w:t>эпиднадзора</w:t>
            </w:r>
            <w:proofErr w:type="spellEnd"/>
            <w:r w:rsidRPr="001363BB"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  <w:t>)</w:t>
            </w:r>
          </w:p>
          <w:p w:rsidR="00C46C27" w:rsidRPr="00313492" w:rsidRDefault="00C46C27" w:rsidP="00C46C27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30"/>
                <w:szCs w:val="28"/>
                <w:lang w:val="ru-RU"/>
              </w:rPr>
            </w:pPr>
            <w:r w:rsidRPr="00313492">
              <w:rPr>
                <w:rFonts w:ascii="Times New Roman" w:hAnsi="Times New Roman"/>
                <w:b/>
                <w:color w:val="000000"/>
                <w:sz w:val="30"/>
                <w:szCs w:val="28"/>
                <w:lang w:val="ru-RU"/>
              </w:rPr>
              <w:t xml:space="preserve">     Зараженность комаров РНК вируса Западного Нила</w:t>
            </w:r>
          </w:p>
          <w:p w:rsidR="00C46C27" w:rsidRPr="00313492" w:rsidRDefault="00C46C27" w:rsidP="00C46C27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30"/>
                <w:szCs w:val="28"/>
                <w:lang w:val="ru-RU"/>
              </w:rPr>
            </w:pPr>
            <w:r w:rsidRPr="00313492">
              <w:rPr>
                <w:rFonts w:ascii="Times New Roman" w:hAnsi="Times New Roman"/>
                <w:b/>
                <w:color w:val="000000"/>
                <w:sz w:val="30"/>
                <w:szCs w:val="28"/>
                <w:lang w:val="ru-RU"/>
              </w:rPr>
              <w:t xml:space="preserve">     </w:t>
            </w:r>
            <w:proofErr w:type="spellStart"/>
            <w:r w:rsidRPr="001363BB"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  <w:t>Акарицидная</w:t>
            </w:r>
            <w:proofErr w:type="spellEnd"/>
            <w:r w:rsidRPr="001363BB"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  <w:t xml:space="preserve"> обработка территорий  (площадь, % от </w:t>
            </w:r>
            <w:proofErr w:type="gramStart"/>
            <w:r w:rsidRPr="001363BB"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  <w:t>подлежащей</w:t>
            </w:r>
            <w:proofErr w:type="gramEnd"/>
            <w:r w:rsidRPr="001363BB">
              <w:rPr>
                <w:rFonts w:ascii="Times New Roman" w:hAnsi="Times New Roman"/>
                <w:b/>
                <w:color w:val="000000"/>
                <w:sz w:val="30"/>
                <w:szCs w:val="28"/>
                <w:highlight w:val="magenta"/>
                <w:lang w:val="ru-RU"/>
              </w:rPr>
              <w:t>)</w:t>
            </w:r>
          </w:p>
          <w:p w:rsidR="00C46C27" w:rsidRPr="00313492" w:rsidRDefault="00C46C27" w:rsidP="00C46C2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30"/>
                <w:szCs w:val="28"/>
                <w:lang w:val="ru-RU"/>
              </w:rPr>
            </w:pPr>
            <w:r w:rsidRPr="00313492">
              <w:rPr>
                <w:rFonts w:ascii="Times New Roman" w:hAnsi="Times New Roman"/>
                <w:b/>
                <w:color w:val="000000"/>
                <w:sz w:val="30"/>
                <w:szCs w:val="28"/>
                <w:lang w:val="ru-RU"/>
              </w:rPr>
              <w:lastRenderedPageBreak/>
              <w:t xml:space="preserve">     Покусы клещами (число лиц)</w:t>
            </w:r>
          </w:p>
          <w:p w:rsidR="00C46C27" w:rsidRPr="00313492" w:rsidRDefault="00C46C27" w:rsidP="00C46C27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30"/>
                <w:szCs w:val="28"/>
                <w:lang w:val="ru-RU"/>
              </w:rPr>
            </w:pPr>
            <w:r w:rsidRPr="00C46C2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    </w:t>
            </w:r>
            <w:r w:rsidRPr="00313492">
              <w:rPr>
                <w:rFonts w:ascii="Times New Roman" w:hAnsi="Times New Roman"/>
                <w:b/>
                <w:color w:val="000000"/>
                <w:sz w:val="30"/>
                <w:szCs w:val="28"/>
                <w:lang w:val="ru-RU"/>
              </w:rPr>
              <w:t xml:space="preserve">Виды </w:t>
            </w:r>
            <w:proofErr w:type="spellStart"/>
            <w:r w:rsidRPr="00313492">
              <w:rPr>
                <w:rFonts w:ascii="Times New Roman" w:hAnsi="Times New Roman"/>
                <w:b/>
                <w:color w:val="000000"/>
                <w:sz w:val="30"/>
                <w:szCs w:val="28"/>
                <w:lang w:val="ru-RU"/>
              </w:rPr>
              <w:t>эпидемиологически</w:t>
            </w:r>
            <w:proofErr w:type="spellEnd"/>
            <w:r w:rsidRPr="00313492">
              <w:rPr>
                <w:rFonts w:ascii="Times New Roman" w:hAnsi="Times New Roman"/>
                <w:b/>
                <w:color w:val="000000"/>
                <w:sz w:val="30"/>
                <w:szCs w:val="28"/>
                <w:lang w:val="ru-RU"/>
              </w:rPr>
              <w:t xml:space="preserve"> значимых окрыленных кровососущих насекомых (ежегодный перечень).</w:t>
            </w:r>
          </w:p>
          <w:p w:rsidR="00A930AE" w:rsidRDefault="00C46C27" w:rsidP="00C46C27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13492">
              <w:rPr>
                <w:rFonts w:ascii="Times New Roman" w:hAnsi="Times New Roman"/>
                <w:b/>
                <w:color w:val="000000"/>
                <w:sz w:val="30"/>
                <w:szCs w:val="28"/>
                <w:lang w:val="ru-RU"/>
              </w:rPr>
              <w:t xml:space="preserve">       Площадь </w:t>
            </w:r>
            <w:proofErr w:type="spellStart"/>
            <w:r w:rsidRPr="00313492">
              <w:rPr>
                <w:rFonts w:ascii="Times New Roman" w:hAnsi="Times New Roman"/>
                <w:b/>
                <w:color w:val="000000"/>
                <w:sz w:val="30"/>
                <w:szCs w:val="28"/>
                <w:lang w:val="ru-RU"/>
              </w:rPr>
              <w:t>анофелогенных</w:t>
            </w:r>
            <w:proofErr w:type="spellEnd"/>
            <w:r w:rsidRPr="00313492">
              <w:rPr>
                <w:rFonts w:ascii="Times New Roman" w:hAnsi="Times New Roman"/>
                <w:b/>
                <w:color w:val="000000"/>
                <w:sz w:val="30"/>
                <w:szCs w:val="28"/>
                <w:lang w:val="ru-RU"/>
              </w:rPr>
              <w:t xml:space="preserve"> водоемов (% от числа обследованных)</w:t>
            </w:r>
          </w:p>
        </w:tc>
      </w:tr>
    </w:tbl>
    <w:p w:rsidR="00313492" w:rsidRDefault="00313492" w:rsidP="001A1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ru-RU"/>
        </w:rPr>
      </w:pPr>
    </w:p>
    <w:p w:rsidR="001F669E" w:rsidRDefault="00D850DE" w:rsidP="001A1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ru-RU"/>
        </w:rPr>
      </w:pPr>
      <w:r w:rsidRPr="00057742">
        <w:rPr>
          <w:rFonts w:ascii="Times New Roman" w:hAnsi="Times New Roman"/>
          <w:b/>
          <w:sz w:val="30"/>
          <w:szCs w:val="30"/>
        </w:rPr>
        <w:t xml:space="preserve">ЦУР </w:t>
      </w:r>
      <w:r w:rsidRPr="00057742">
        <w:rPr>
          <w:rFonts w:ascii="Times New Roman" w:hAnsi="Times New Roman"/>
          <w:b/>
          <w:sz w:val="30"/>
          <w:szCs w:val="30"/>
          <w:lang w:val="ru-RU"/>
        </w:rPr>
        <w:t>3.</w:t>
      </w:r>
      <w:r w:rsidRPr="00057742">
        <w:rPr>
          <w:rFonts w:ascii="Times New Roman" w:hAnsi="Times New Roman"/>
          <w:b/>
          <w:sz w:val="30"/>
          <w:szCs w:val="30"/>
          <w:lang w:val="en-US"/>
        </w:rPr>
        <w:t>d</w:t>
      </w:r>
      <w:r w:rsidRPr="00057742">
        <w:rPr>
          <w:rFonts w:ascii="Times New Roman" w:hAnsi="Times New Roman"/>
          <w:b/>
          <w:sz w:val="30"/>
          <w:szCs w:val="30"/>
          <w:lang w:val="ru-RU"/>
        </w:rPr>
        <w:t xml:space="preserve">.1. - </w:t>
      </w:r>
      <w:r w:rsidR="001F669E" w:rsidRPr="00057742">
        <w:rPr>
          <w:rFonts w:ascii="Times New Roman" w:hAnsi="Times New Roman"/>
          <w:b/>
          <w:sz w:val="30"/>
          <w:szCs w:val="30"/>
        </w:rPr>
        <w:t xml:space="preserve">Индикаторы управленческих решений </w:t>
      </w:r>
    </w:p>
    <w:p w:rsidR="003768E0" w:rsidRPr="003768E0" w:rsidRDefault="003768E0" w:rsidP="001A1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ru-RU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5529"/>
        <w:gridCol w:w="3934"/>
      </w:tblGrid>
      <w:tr w:rsidR="001F669E" w:rsidRPr="00057742" w:rsidTr="00AD57A4">
        <w:tc>
          <w:tcPr>
            <w:tcW w:w="5529" w:type="dxa"/>
          </w:tcPr>
          <w:p w:rsidR="001F669E" w:rsidRPr="00057742" w:rsidRDefault="001F669E" w:rsidP="00057742">
            <w:pPr>
              <w:ind w:firstLine="709"/>
              <w:jc w:val="both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057742">
              <w:rPr>
                <w:rFonts w:ascii="Times New Roman" w:hAnsi="Times New Roman"/>
                <w:b/>
                <w:i/>
                <w:sz w:val="30"/>
                <w:szCs w:val="30"/>
              </w:rPr>
              <w:t>Индикатор</w:t>
            </w:r>
          </w:p>
          <w:p w:rsidR="001F669E" w:rsidRPr="00057742" w:rsidRDefault="001F669E" w:rsidP="00057742">
            <w:pPr>
              <w:ind w:firstLine="709"/>
              <w:jc w:val="both"/>
              <w:rPr>
                <w:rFonts w:ascii="Times New Roman" w:hAnsi="Times New Roman"/>
                <w:b/>
                <w:i/>
                <w:sz w:val="30"/>
                <w:szCs w:val="30"/>
              </w:rPr>
            </w:pPr>
          </w:p>
        </w:tc>
        <w:tc>
          <w:tcPr>
            <w:tcW w:w="3934" w:type="dxa"/>
          </w:tcPr>
          <w:p w:rsidR="001F669E" w:rsidRPr="00057742" w:rsidRDefault="001F669E" w:rsidP="00057742">
            <w:pPr>
              <w:ind w:firstLine="709"/>
              <w:jc w:val="both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057742">
              <w:rPr>
                <w:rFonts w:ascii="Times New Roman" w:hAnsi="Times New Roman"/>
                <w:b/>
                <w:i/>
                <w:sz w:val="30"/>
                <w:szCs w:val="30"/>
              </w:rPr>
              <w:t>Обоснование использования</w:t>
            </w:r>
          </w:p>
        </w:tc>
      </w:tr>
      <w:tr w:rsidR="00B053CF" w:rsidRPr="00057742" w:rsidTr="008F5FF4">
        <w:trPr>
          <w:trHeight w:val="1485"/>
        </w:trPr>
        <w:tc>
          <w:tcPr>
            <w:tcW w:w="5529" w:type="dxa"/>
          </w:tcPr>
          <w:p w:rsidR="00F14557" w:rsidRPr="001A1A70" w:rsidRDefault="00B053CF" w:rsidP="001A1A70">
            <w:pPr>
              <w:ind w:firstLine="709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057742">
              <w:rPr>
                <w:rFonts w:ascii="Times New Roman" w:hAnsi="Times New Roman"/>
                <w:b/>
                <w:bCs/>
                <w:sz w:val="30"/>
                <w:szCs w:val="30"/>
              </w:rPr>
              <w:t>1.</w:t>
            </w:r>
            <w:r w:rsidRPr="00057742">
              <w:rPr>
                <w:rFonts w:ascii="Times New Roman" w:hAnsi="Times New Roman"/>
                <w:b/>
                <w:bCs/>
                <w:sz w:val="30"/>
                <w:szCs w:val="30"/>
                <w:lang w:val="ru-RU"/>
              </w:rPr>
              <w:t>53</w:t>
            </w:r>
            <w:r w:rsidRPr="00057742">
              <w:rPr>
                <w:rFonts w:ascii="Times New Roman" w:hAnsi="Times New Roman"/>
                <w:bCs/>
                <w:sz w:val="30"/>
                <w:szCs w:val="30"/>
              </w:rPr>
              <w:t xml:space="preserve">. </w:t>
            </w:r>
            <w:r w:rsidRPr="00057742">
              <w:rPr>
                <w:rFonts w:ascii="Times New Roman" w:hAnsi="Times New Roman"/>
                <w:b/>
                <w:bCs/>
                <w:sz w:val="30"/>
                <w:szCs w:val="30"/>
                <w:lang w:val="ru-RU"/>
              </w:rPr>
              <w:t>Инфекционные и паразитарные болезни с впервые в жизни установленным диагнозом</w:t>
            </w:r>
            <w:r w:rsidRPr="00057742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 xml:space="preserve"> </w:t>
            </w:r>
            <w:r w:rsidRPr="00057742">
              <w:rPr>
                <w:rFonts w:ascii="Times New Roman" w:hAnsi="Times New Roman"/>
                <w:bCs/>
                <w:i/>
                <w:sz w:val="30"/>
                <w:szCs w:val="30"/>
                <w:lang w:val="ru-RU"/>
              </w:rPr>
              <w:t>н</w:t>
            </w:r>
            <w:r w:rsidRPr="00057742">
              <w:rPr>
                <w:rFonts w:ascii="Times New Roman" w:hAnsi="Times New Roman"/>
                <w:bCs/>
                <w:i/>
                <w:sz w:val="30"/>
                <w:szCs w:val="30"/>
              </w:rPr>
              <w:t>а 100</w:t>
            </w:r>
            <w:r w:rsidRPr="00057742">
              <w:rPr>
                <w:rFonts w:ascii="Times New Roman" w:hAnsi="Times New Roman"/>
                <w:bCs/>
                <w:i/>
                <w:sz w:val="30"/>
                <w:szCs w:val="30"/>
                <w:lang w:val="ru-RU"/>
              </w:rPr>
              <w:t> </w:t>
            </w:r>
            <w:r w:rsidRPr="00057742">
              <w:rPr>
                <w:rFonts w:ascii="Times New Roman" w:hAnsi="Times New Roman"/>
                <w:bCs/>
                <w:i/>
                <w:sz w:val="30"/>
                <w:szCs w:val="30"/>
              </w:rPr>
              <w:t>0</w:t>
            </w:r>
            <w:r w:rsidRPr="00057742">
              <w:rPr>
                <w:rFonts w:ascii="Times New Roman" w:hAnsi="Times New Roman"/>
                <w:bCs/>
                <w:i/>
                <w:sz w:val="30"/>
                <w:szCs w:val="30"/>
                <w:lang w:val="ru-RU"/>
              </w:rPr>
              <w:t>00</w:t>
            </w:r>
            <w:r w:rsidRPr="00057742">
              <w:rPr>
                <w:rFonts w:ascii="Times New Roman" w:hAnsi="Times New Roman"/>
                <w:bCs/>
                <w:i/>
                <w:sz w:val="30"/>
                <w:szCs w:val="30"/>
              </w:rPr>
              <w:t xml:space="preserve"> </w:t>
            </w:r>
            <w:r w:rsidR="00E56554" w:rsidRPr="00057742">
              <w:rPr>
                <w:rFonts w:ascii="Times New Roman" w:hAnsi="Times New Roman"/>
                <w:bCs/>
                <w:i/>
                <w:sz w:val="30"/>
                <w:szCs w:val="30"/>
                <w:lang w:val="ru-RU"/>
              </w:rPr>
              <w:t>населения</w:t>
            </w:r>
          </w:p>
        </w:tc>
        <w:tc>
          <w:tcPr>
            <w:tcW w:w="3934" w:type="dxa"/>
            <w:vMerge w:val="restart"/>
          </w:tcPr>
          <w:p w:rsidR="00B053CF" w:rsidRPr="00057742" w:rsidRDefault="00B053CF" w:rsidP="00057742">
            <w:pPr>
              <w:ind w:firstLine="709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ru-RU"/>
              </w:rPr>
            </w:pPr>
          </w:p>
          <w:p w:rsidR="00B053CF" w:rsidRPr="00057742" w:rsidRDefault="00B053CF" w:rsidP="00057742">
            <w:pPr>
              <w:ind w:firstLine="709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ru-RU"/>
              </w:rPr>
            </w:pPr>
          </w:p>
          <w:p w:rsidR="00B053CF" w:rsidRPr="00057742" w:rsidRDefault="00B053CF" w:rsidP="00057742">
            <w:pPr>
              <w:ind w:firstLine="709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ru-RU"/>
              </w:rPr>
            </w:pPr>
          </w:p>
          <w:p w:rsidR="00B053CF" w:rsidRPr="00057742" w:rsidRDefault="00B053CF" w:rsidP="00057742">
            <w:pPr>
              <w:ind w:firstLine="709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ru-RU"/>
              </w:rPr>
            </w:pPr>
          </w:p>
          <w:p w:rsidR="00BD4E1C" w:rsidRPr="00057742" w:rsidRDefault="00BD4E1C" w:rsidP="00057742">
            <w:pPr>
              <w:ind w:firstLine="709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ru-RU"/>
              </w:rPr>
            </w:pPr>
          </w:p>
          <w:p w:rsidR="00B053CF" w:rsidRPr="00057742" w:rsidRDefault="00B053CF" w:rsidP="00057742">
            <w:pPr>
              <w:ind w:firstLine="709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ru-RU"/>
              </w:rPr>
            </w:pPr>
          </w:p>
          <w:p w:rsidR="00B053CF" w:rsidRPr="00057742" w:rsidRDefault="00B053CF" w:rsidP="00057742">
            <w:pPr>
              <w:ind w:firstLine="709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ru-RU"/>
              </w:rPr>
            </w:pPr>
          </w:p>
          <w:p w:rsidR="00B053CF" w:rsidRPr="00057742" w:rsidRDefault="00B053CF" w:rsidP="001A1A70">
            <w:pPr>
              <w:ind w:firstLine="709"/>
              <w:jc w:val="both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057742">
              <w:rPr>
                <w:rFonts w:ascii="Times New Roman" w:hAnsi="Times New Roman"/>
                <w:b/>
                <w:i/>
                <w:sz w:val="30"/>
                <w:szCs w:val="30"/>
              </w:rPr>
              <w:t xml:space="preserve">Отражает </w:t>
            </w:r>
            <w:r w:rsidRPr="00057742">
              <w:rPr>
                <w:rFonts w:ascii="Times New Roman" w:hAnsi="Times New Roman"/>
                <w:b/>
                <w:i/>
                <w:sz w:val="30"/>
                <w:szCs w:val="30"/>
                <w:lang w:val="ru-RU"/>
              </w:rPr>
              <w:t>эпидемиологические риски на территории</w:t>
            </w:r>
          </w:p>
        </w:tc>
      </w:tr>
      <w:tr w:rsidR="003768E0" w:rsidRPr="00057742" w:rsidTr="008F5FF4">
        <w:trPr>
          <w:trHeight w:val="1485"/>
        </w:trPr>
        <w:tc>
          <w:tcPr>
            <w:tcW w:w="5529" w:type="dxa"/>
          </w:tcPr>
          <w:p w:rsidR="003768E0" w:rsidRPr="00057742" w:rsidRDefault="003768E0" w:rsidP="001A1A70">
            <w:pPr>
              <w:ind w:firstLine="709"/>
              <w:jc w:val="both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057742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1.</w:t>
            </w:r>
            <w:r w:rsidRPr="00057742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ru-RU"/>
              </w:rPr>
              <w:t>54</w:t>
            </w:r>
            <w:r w:rsidRPr="00057742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.</w:t>
            </w:r>
            <w:r w:rsidRPr="00057742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 xml:space="preserve"> </w:t>
            </w:r>
            <w:r w:rsidRPr="00057742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ru-RU"/>
              </w:rPr>
              <w:t>Завозные инфекции</w:t>
            </w:r>
            <w:r w:rsidRPr="00057742">
              <w:rPr>
                <w:rFonts w:ascii="Times New Roman" w:hAnsi="Times New Roman"/>
                <w:bCs/>
                <w:color w:val="000000"/>
                <w:sz w:val="30"/>
                <w:szCs w:val="30"/>
                <w:lang w:val="ru-RU"/>
              </w:rPr>
              <w:t xml:space="preserve"> </w:t>
            </w:r>
            <w:r w:rsidRPr="00057742">
              <w:rPr>
                <w:rFonts w:ascii="Times New Roman" w:hAnsi="Times New Roman"/>
                <w:bCs/>
                <w:i/>
                <w:color w:val="000000"/>
                <w:sz w:val="30"/>
                <w:szCs w:val="30"/>
                <w:lang w:val="ru-RU"/>
              </w:rPr>
              <w:t>(абсолютное число случаев/число случаев на 100 000 населения в год)</w:t>
            </w:r>
          </w:p>
        </w:tc>
        <w:tc>
          <w:tcPr>
            <w:tcW w:w="3934" w:type="dxa"/>
            <w:vMerge/>
          </w:tcPr>
          <w:p w:rsidR="003768E0" w:rsidRPr="00057742" w:rsidRDefault="003768E0" w:rsidP="00057742">
            <w:pPr>
              <w:ind w:firstLine="709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ru-RU"/>
              </w:rPr>
            </w:pPr>
          </w:p>
        </w:tc>
      </w:tr>
      <w:tr w:rsidR="00B053CF" w:rsidRPr="00057742" w:rsidTr="00AD57A4">
        <w:tc>
          <w:tcPr>
            <w:tcW w:w="5529" w:type="dxa"/>
          </w:tcPr>
          <w:p w:rsidR="00B053CF" w:rsidRPr="00057742" w:rsidRDefault="003768E0" w:rsidP="00057742">
            <w:pPr>
              <w:ind w:firstLine="709"/>
              <w:jc w:val="both"/>
              <w:rPr>
                <w:rFonts w:ascii="Times New Roman" w:hAnsi="Times New Roman"/>
                <w:i/>
                <w:sz w:val="30"/>
                <w:szCs w:val="30"/>
              </w:rPr>
            </w:pPr>
            <w:r w:rsidRPr="00057742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ru-RU"/>
              </w:rPr>
              <w:t xml:space="preserve">1.55. Ранее не встречавшиеся инфекции </w:t>
            </w:r>
            <w:r w:rsidRPr="00057742">
              <w:rPr>
                <w:rFonts w:ascii="Times New Roman" w:hAnsi="Times New Roman"/>
                <w:bCs/>
                <w:i/>
                <w:color w:val="000000"/>
                <w:sz w:val="30"/>
                <w:szCs w:val="30"/>
                <w:lang w:val="ru-RU"/>
              </w:rPr>
              <w:t>(абсолютное число случаев/число случаев на 100 000 населения в год)</w:t>
            </w:r>
          </w:p>
        </w:tc>
        <w:tc>
          <w:tcPr>
            <w:tcW w:w="3934" w:type="dxa"/>
            <w:vMerge/>
          </w:tcPr>
          <w:p w:rsidR="00B053CF" w:rsidRPr="00057742" w:rsidRDefault="00B053CF" w:rsidP="00057742">
            <w:pPr>
              <w:ind w:firstLine="709"/>
              <w:jc w:val="both"/>
              <w:rPr>
                <w:rFonts w:ascii="Times New Roman" w:hAnsi="Times New Roman"/>
                <w:b/>
                <w:i/>
                <w:sz w:val="30"/>
                <w:szCs w:val="30"/>
              </w:rPr>
            </w:pPr>
          </w:p>
        </w:tc>
      </w:tr>
      <w:tr w:rsidR="00B053CF" w:rsidRPr="00057742" w:rsidTr="00AD57A4">
        <w:tc>
          <w:tcPr>
            <w:tcW w:w="5529" w:type="dxa"/>
          </w:tcPr>
          <w:p w:rsidR="009345A0" w:rsidRPr="009345A0" w:rsidRDefault="009345A0" w:rsidP="009345A0">
            <w:pPr>
              <w:pStyle w:val="a3"/>
              <w:autoSpaceDE w:val="0"/>
              <w:autoSpaceDN w:val="0"/>
              <w:adjustRightInd w:val="0"/>
              <w:ind w:left="49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</w:p>
          <w:p w:rsidR="003768E0" w:rsidRPr="009345A0" w:rsidRDefault="003768E0" w:rsidP="003768E0">
            <w:pPr>
              <w:pStyle w:val="a3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49" w:firstLine="0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345A0">
              <w:rPr>
                <w:rFonts w:ascii="Times New Roman" w:hAnsi="Times New Roman"/>
                <w:b/>
                <w:sz w:val="30"/>
                <w:szCs w:val="30"/>
              </w:rPr>
              <w:t xml:space="preserve">Обеспеченность </w:t>
            </w:r>
            <w:r w:rsidRPr="009345A0">
              <w:rPr>
                <w:rFonts w:ascii="Times New Roman" w:hAnsi="Times New Roman"/>
                <w:b/>
                <w:i/>
                <w:sz w:val="30"/>
                <w:szCs w:val="30"/>
              </w:rPr>
              <w:t>(аренда)</w:t>
            </w:r>
            <w:r w:rsidRPr="009345A0">
              <w:rPr>
                <w:rFonts w:ascii="Times New Roman" w:hAnsi="Times New Roman"/>
                <w:b/>
                <w:sz w:val="30"/>
                <w:szCs w:val="30"/>
              </w:rPr>
              <w:t xml:space="preserve"> административной территории биотуалетами </w:t>
            </w:r>
            <w:r w:rsidRPr="009345A0">
              <w:rPr>
                <w:rFonts w:ascii="Times New Roman" w:hAnsi="Times New Roman"/>
                <w:i/>
                <w:sz w:val="30"/>
                <w:szCs w:val="30"/>
              </w:rPr>
              <w:t>(количество на 1000 населения)</w:t>
            </w:r>
          </w:p>
          <w:p w:rsidR="00B053CF" w:rsidRPr="003768E0" w:rsidRDefault="00B053CF" w:rsidP="00057742">
            <w:pPr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934" w:type="dxa"/>
            <w:vMerge/>
          </w:tcPr>
          <w:p w:rsidR="00B053CF" w:rsidRPr="00057742" w:rsidRDefault="00B053CF" w:rsidP="00057742">
            <w:pPr>
              <w:ind w:firstLine="709"/>
              <w:jc w:val="both"/>
              <w:rPr>
                <w:rFonts w:ascii="Times New Roman" w:hAnsi="Times New Roman"/>
                <w:b/>
                <w:i/>
                <w:sz w:val="30"/>
                <w:szCs w:val="30"/>
              </w:rPr>
            </w:pPr>
          </w:p>
        </w:tc>
      </w:tr>
    </w:tbl>
    <w:p w:rsidR="00F8210E" w:rsidRDefault="00F8210E" w:rsidP="00057742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30"/>
          <w:szCs w:val="30"/>
          <w:lang w:val="ru-RU"/>
        </w:rPr>
        <w:sectPr w:rsidR="00F8210E" w:rsidSect="00C94720">
          <w:headerReference w:type="default" r:id="rId8"/>
          <w:pgSz w:w="11906" w:h="16838"/>
          <w:pgMar w:top="1134" w:right="566" w:bottom="993" w:left="1701" w:header="708" w:footer="708" w:gutter="0"/>
          <w:cols w:space="708"/>
          <w:titlePg/>
          <w:docGrid w:linePitch="360"/>
        </w:sectPr>
      </w:pPr>
    </w:p>
    <w:tbl>
      <w:tblPr>
        <w:tblW w:w="15041" w:type="dxa"/>
        <w:tblInd w:w="93" w:type="dxa"/>
        <w:tblLayout w:type="fixed"/>
        <w:tblLook w:val="04A0"/>
      </w:tblPr>
      <w:tblGrid>
        <w:gridCol w:w="2850"/>
        <w:gridCol w:w="993"/>
        <w:gridCol w:w="992"/>
        <w:gridCol w:w="992"/>
        <w:gridCol w:w="1134"/>
        <w:gridCol w:w="1276"/>
        <w:gridCol w:w="1134"/>
        <w:gridCol w:w="1134"/>
        <w:gridCol w:w="1276"/>
        <w:gridCol w:w="1134"/>
        <w:gridCol w:w="992"/>
        <w:gridCol w:w="1134"/>
      </w:tblGrid>
      <w:tr w:rsidR="00F8210E" w:rsidRPr="00A70B59" w:rsidTr="00F8210E">
        <w:trPr>
          <w:trHeight w:val="390"/>
        </w:trPr>
        <w:tc>
          <w:tcPr>
            <w:tcW w:w="15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10E" w:rsidRPr="00466C91" w:rsidRDefault="003768E0" w:rsidP="00376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28"/>
                <w:lang w:eastAsia="ru-RU"/>
              </w:rPr>
            </w:pPr>
            <w:r w:rsidRPr="00466C91"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28"/>
                <w:lang w:eastAsia="ru-RU"/>
              </w:rPr>
              <w:lastRenderedPageBreak/>
              <w:t xml:space="preserve">ЦУР </w:t>
            </w:r>
            <w:r w:rsidRPr="00466C91">
              <w:rPr>
                <w:rFonts w:ascii="Times New Roman" w:hAnsi="Times New Roman"/>
                <w:b/>
                <w:sz w:val="30"/>
                <w:szCs w:val="28"/>
              </w:rPr>
              <w:t>3.</w:t>
            </w:r>
            <w:r w:rsidRPr="00466C91">
              <w:rPr>
                <w:rFonts w:ascii="Times New Roman" w:hAnsi="Times New Roman"/>
                <w:b/>
                <w:sz w:val="30"/>
                <w:szCs w:val="28"/>
                <w:lang w:val="en-US"/>
              </w:rPr>
              <w:t>d</w:t>
            </w:r>
            <w:r w:rsidRPr="00466C91">
              <w:rPr>
                <w:rFonts w:ascii="Times New Roman" w:hAnsi="Times New Roman"/>
                <w:b/>
                <w:sz w:val="30"/>
                <w:szCs w:val="28"/>
              </w:rPr>
              <w:t>.1.</w:t>
            </w:r>
            <w:r w:rsidRPr="00466C91">
              <w:rPr>
                <w:rFonts w:ascii="Times New Roman" w:hAnsi="Times New Roman"/>
                <w:b/>
                <w:color w:val="000000"/>
                <w:sz w:val="30"/>
                <w:szCs w:val="28"/>
              </w:rPr>
              <w:t xml:space="preserve"> </w:t>
            </w:r>
            <w:r w:rsidRPr="00466C91"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28"/>
                <w:lang w:eastAsia="ru-RU"/>
              </w:rPr>
              <w:t xml:space="preserve"> </w:t>
            </w:r>
            <w:r w:rsidR="00F8210E" w:rsidRPr="00466C91"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28"/>
                <w:lang w:eastAsia="ru-RU"/>
              </w:rPr>
              <w:t xml:space="preserve">ПОКАЗАТЕЛИ </w:t>
            </w:r>
          </w:p>
        </w:tc>
      </w:tr>
      <w:tr w:rsidR="00F8210E" w:rsidRPr="00A70B59" w:rsidTr="00F8210E">
        <w:trPr>
          <w:trHeight w:val="300"/>
        </w:trPr>
        <w:tc>
          <w:tcPr>
            <w:tcW w:w="15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10E" w:rsidRPr="00A70B59" w:rsidRDefault="00F8210E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F8210E" w:rsidRPr="00A70B59" w:rsidTr="00F8210E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0E" w:rsidRPr="00A70B59" w:rsidRDefault="00F8210E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0E" w:rsidRPr="00A70B59" w:rsidRDefault="00F8210E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0B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0E" w:rsidRPr="00A70B59" w:rsidRDefault="00F8210E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0B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0E" w:rsidRPr="00A70B59" w:rsidRDefault="00F8210E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0B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0E" w:rsidRPr="00A70B59" w:rsidRDefault="00F8210E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0B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0E" w:rsidRPr="00A70B59" w:rsidRDefault="00F8210E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0B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0E" w:rsidRPr="00A70B59" w:rsidRDefault="00F8210E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0B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0E" w:rsidRPr="00A70B59" w:rsidRDefault="00F8210E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0B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0E" w:rsidRPr="00A70B59" w:rsidRDefault="00F8210E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0B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0E" w:rsidRPr="00A70B59" w:rsidRDefault="00F8210E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0B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0E" w:rsidRPr="00A70B59" w:rsidRDefault="00F8210E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0B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0E" w:rsidRPr="00A70B59" w:rsidRDefault="00F8210E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0B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Тпр%  за 9 лет</w:t>
            </w:r>
          </w:p>
        </w:tc>
      </w:tr>
      <w:tr w:rsidR="00F8210E" w:rsidRPr="00A70B59" w:rsidTr="00F8210E">
        <w:trPr>
          <w:trHeight w:val="336"/>
        </w:trPr>
        <w:tc>
          <w:tcPr>
            <w:tcW w:w="15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E" w:rsidRPr="00D743CD" w:rsidRDefault="00F8210E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43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ВОЗ</w:t>
            </w:r>
          </w:p>
        </w:tc>
      </w:tr>
      <w:tr w:rsidR="00F8210E" w:rsidRPr="00A70B59" w:rsidTr="00F8210E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E" w:rsidRPr="00D743CD" w:rsidRDefault="00F8210E" w:rsidP="00F821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43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Индекс мониторинга прогресса достижения</w:t>
            </w:r>
            <w:r w:rsidRPr="00D74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E" w:rsidRPr="00A70B59" w:rsidRDefault="00F8210E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E" w:rsidRPr="00A70B59" w:rsidRDefault="00F8210E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E" w:rsidRPr="00A70B59" w:rsidRDefault="00F8210E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E" w:rsidRPr="00A70B59" w:rsidRDefault="00F8210E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E" w:rsidRPr="00A70B59" w:rsidRDefault="00F8210E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E" w:rsidRPr="00A70B59" w:rsidRDefault="00F8210E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E" w:rsidRPr="00A70B59" w:rsidRDefault="00F8210E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E" w:rsidRPr="00A70B59" w:rsidRDefault="00F8210E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E" w:rsidRPr="00A70B59" w:rsidRDefault="00F8210E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E" w:rsidRPr="00A70B59" w:rsidRDefault="00F8210E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0E" w:rsidRPr="00A70B59" w:rsidRDefault="00F8210E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8210E" w:rsidRPr="00A70B59" w:rsidTr="00F8210E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E" w:rsidRPr="00D743CD" w:rsidRDefault="00F8210E" w:rsidP="00F821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43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Индекс частоты ЧС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43CD">
              <w:rPr>
                <w:rFonts w:ascii="Times New Roman" w:hAnsi="Times New Roman"/>
                <w:sz w:val="24"/>
                <w:szCs w:val="24"/>
              </w:rPr>
              <w:t>(за 1 неделю)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E" w:rsidRPr="00A70B59" w:rsidRDefault="00F8210E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E" w:rsidRPr="00A70B59" w:rsidRDefault="00F8210E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E" w:rsidRPr="00A70B59" w:rsidRDefault="00F8210E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E" w:rsidRPr="00A70B59" w:rsidRDefault="00F8210E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E" w:rsidRPr="00A70B59" w:rsidRDefault="00F8210E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E" w:rsidRPr="00A70B59" w:rsidRDefault="00F8210E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E" w:rsidRPr="00A70B59" w:rsidRDefault="00F8210E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E" w:rsidRPr="00A70B59" w:rsidRDefault="00F8210E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E" w:rsidRPr="00A70B59" w:rsidRDefault="00F8210E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E" w:rsidRPr="00A70B59" w:rsidRDefault="00F8210E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0E" w:rsidRPr="00A70B59" w:rsidRDefault="00F8210E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8210E" w:rsidRPr="00A70B59" w:rsidTr="00F8210E">
        <w:trPr>
          <w:trHeight w:val="348"/>
        </w:trPr>
        <w:tc>
          <w:tcPr>
            <w:tcW w:w="15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E" w:rsidRPr="00D743CD" w:rsidRDefault="00C46C27" w:rsidP="00C46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КОСВЕННЫЕ </w:t>
            </w:r>
            <w:r w:rsidR="00F8210E" w:rsidRPr="00D743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ТНПА</w:t>
            </w:r>
          </w:p>
        </w:tc>
      </w:tr>
      <w:tr w:rsidR="00476A4D" w:rsidRPr="00A70B59" w:rsidTr="00F8210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4D" w:rsidRPr="00D743CD" w:rsidRDefault="00476A4D" w:rsidP="00F821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3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Заболеваемость 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D743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D74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(кол-во случаев)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Pr="00466C91" w:rsidRDefault="00476A4D" w:rsidP="00C9472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6C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Pr="00466C91" w:rsidRDefault="00476A4D" w:rsidP="00C9472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6C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Pr="00466C91" w:rsidRDefault="00476A4D" w:rsidP="00C9472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6C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Pr="00466C91" w:rsidRDefault="00476A4D" w:rsidP="00C9472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6C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Pr="00466C91" w:rsidRDefault="00476A4D" w:rsidP="00C9472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6C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Pr="00466C91" w:rsidRDefault="00476A4D" w:rsidP="00C9472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6C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Pr="00466C91" w:rsidRDefault="00476A4D" w:rsidP="00C9472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6C91">
              <w:rPr>
                <w:color w:val="000000" w:themeColor="text1"/>
                <w:sz w:val="20"/>
                <w:szCs w:val="20"/>
              </w:rPr>
              <w:t>0,010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Pr="00466C91" w:rsidRDefault="00476A4D" w:rsidP="00C94720">
            <w:pPr>
              <w:jc w:val="right"/>
              <w:rPr>
                <w:color w:val="000000" w:themeColor="text1"/>
              </w:rPr>
            </w:pPr>
            <w:r w:rsidRPr="00466C91">
              <w:rPr>
                <w:color w:val="000000" w:themeColor="text1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Pr="00466C91" w:rsidRDefault="00476A4D" w:rsidP="00C9472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6C91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Pr="00466C91" w:rsidRDefault="00476A4D" w:rsidP="00C9472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6C91">
              <w:rPr>
                <w:color w:val="000000" w:themeColor="text1"/>
                <w:sz w:val="20"/>
                <w:szCs w:val="20"/>
              </w:rPr>
              <w:t>0,020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Default="00476A4D" w:rsidP="00C947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76A4D" w:rsidRPr="00A70B59" w:rsidTr="00F8210E">
        <w:trPr>
          <w:trHeight w:val="81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4D" w:rsidRPr="00D743CD" w:rsidRDefault="00476A4D" w:rsidP="00F8210E">
            <w:pPr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3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Заболеваемость легионеллезом</w:t>
            </w:r>
            <w:r w:rsidRPr="00D74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(на 100 тыс. населения)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Default="00476A4D" w:rsidP="00C947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Default="00476A4D" w:rsidP="00C947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Default="00476A4D" w:rsidP="00C947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Default="00476A4D" w:rsidP="00C947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Default="00476A4D" w:rsidP="00C947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Default="00476A4D" w:rsidP="00C947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Default="00476A4D" w:rsidP="00C947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Default="00476A4D" w:rsidP="00C947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Default="00476A4D" w:rsidP="00C947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Default="00476A4D" w:rsidP="00C947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Default="00476A4D" w:rsidP="00C947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6A4D" w:rsidRPr="00A70B59" w:rsidTr="00F8210E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4D" w:rsidRPr="00D743CD" w:rsidRDefault="00476A4D" w:rsidP="00F8210E">
            <w:pPr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8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Заболеваемость листериозом</w:t>
            </w:r>
            <w:r w:rsidRPr="004B5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(на 100 тыс. населения)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Default="00476A4D" w:rsidP="00C947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Default="00476A4D" w:rsidP="00C947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Default="00476A4D" w:rsidP="00C947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Default="00476A4D" w:rsidP="00C947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Default="00476A4D" w:rsidP="00C947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Default="00476A4D" w:rsidP="00C947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Default="00476A4D" w:rsidP="00C947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Default="00476A4D" w:rsidP="00C947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Default="00476A4D" w:rsidP="00C947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Default="00476A4D" w:rsidP="00C947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Pr="00A70B59" w:rsidRDefault="00476A4D" w:rsidP="00C94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6A4D" w:rsidRPr="00A70B59" w:rsidTr="00F8210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4D" w:rsidRPr="00EB1A7C" w:rsidRDefault="00476A4D" w:rsidP="002236E1">
            <w:pPr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1A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Заболеваемость  ГЛПС</w:t>
            </w:r>
            <w:r w:rsidRPr="00EB1A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(на 100 тыс. населения)</w:t>
            </w:r>
            <w:r w:rsidR="00EB1A7C" w:rsidRPr="00EB1A7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( 18 лет и старше)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Pr="00EB1A7C" w:rsidRDefault="00EB1A7C" w:rsidP="00C94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Pr="00EB1A7C" w:rsidRDefault="00EB1A7C" w:rsidP="00C94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Pr="00EB1A7C" w:rsidRDefault="00EB1A7C" w:rsidP="00C94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Pr="00EB1A7C" w:rsidRDefault="00EB1A7C" w:rsidP="00C94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Pr="00EB1A7C" w:rsidRDefault="00EB1A7C" w:rsidP="00C94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Pr="00EB1A7C" w:rsidRDefault="00EB1A7C" w:rsidP="00C94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Pr="00EB1A7C" w:rsidRDefault="00EB1A7C" w:rsidP="00C94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Pr="00EB1A7C" w:rsidRDefault="00EB1A7C" w:rsidP="00C94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Pr="00176FA4" w:rsidRDefault="00EB1A7C" w:rsidP="00C94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Pr="00EB1A7C" w:rsidRDefault="00EB1A7C" w:rsidP="00C94720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B1A7C">
              <w:rPr>
                <w:color w:val="000000" w:themeColor="text1"/>
                <w:sz w:val="20"/>
                <w:szCs w:val="20"/>
                <w:lang w:val="ru-RU"/>
              </w:rPr>
              <w:t>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Default="00476A4D" w:rsidP="00C947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76A4D" w:rsidRPr="00A70B59" w:rsidTr="00F8210E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4D" w:rsidRPr="00D743CD" w:rsidRDefault="00476A4D" w:rsidP="00F8210E">
            <w:pPr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3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Заболеваемость лептоспирозом</w:t>
            </w:r>
            <w:r w:rsidRPr="00D74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(на 100 тыс. населения)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Pr="00466C91" w:rsidRDefault="00476A4D" w:rsidP="00C9472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6C91">
              <w:rPr>
                <w:color w:val="000000" w:themeColor="text1"/>
                <w:sz w:val="20"/>
                <w:szCs w:val="20"/>
              </w:rPr>
              <w:t>0,170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Pr="00466C91" w:rsidRDefault="00476A4D" w:rsidP="00C9472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6C91">
              <w:rPr>
                <w:color w:val="000000" w:themeColor="text1"/>
                <w:sz w:val="20"/>
                <w:szCs w:val="20"/>
              </w:rPr>
              <w:t>0,260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Pr="00466C91" w:rsidRDefault="00476A4D" w:rsidP="00C9472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6C91">
              <w:rPr>
                <w:color w:val="000000" w:themeColor="text1"/>
                <w:sz w:val="20"/>
                <w:szCs w:val="20"/>
              </w:rPr>
              <w:t>0,170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Pr="00466C91" w:rsidRDefault="00476A4D" w:rsidP="00C9472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6C91">
              <w:rPr>
                <w:color w:val="000000" w:themeColor="text1"/>
                <w:sz w:val="20"/>
                <w:szCs w:val="20"/>
              </w:rPr>
              <w:t>0,390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Pr="00466C91" w:rsidRDefault="00476A4D" w:rsidP="00C9472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6C91">
              <w:rPr>
                <w:color w:val="000000" w:themeColor="text1"/>
                <w:sz w:val="20"/>
                <w:szCs w:val="20"/>
              </w:rPr>
              <w:t>0,340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Pr="00466C91" w:rsidRDefault="00476A4D" w:rsidP="00C9472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6C91">
              <w:rPr>
                <w:color w:val="000000" w:themeColor="text1"/>
                <w:sz w:val="20"/>
                <w:szCs w:val="20"/>
              </w:rPr>
              <w:t>0,370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Pr="00466C91" w:rsidRDefault="00476A4D" w:rsidP="00C9472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6C91">
              <w:rPr>
                <w:color w:val="000000" w:themeColor="text1"/>
                <w:sz w:val="20"/>
                <w:szCs w:val="20"/>
              </w:rPr>
              <w:t>0,240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Pr="00466C91" w:rsidRDefault="00476A4D" w:rsidP="00C9472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6C91">
              <w:rPr>
                <w:color w:val="000000" w:themeColor="text1"/>
                <w:sz w:val="20"/>
                <w:szCs w:val="20"/>
              </w:rPr>
              <w:t>0,160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Pr="00466C91" w:rsidRDefault="00476A4D" w:rsidP="00C9472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6C91">
              <w:rPr>
                <w:color w:val="000000" w:themeColor="text1"/>
                <w:sz w:val="20"/>
                <w:szCs w:val="20"/>
              </w:rPr>
              <w:t>0,400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Pr="00466C91" w:rsidRDefault="00476A4D" w:rsidP="00C9472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6C91">
              <w:rPr>
                <w:color w:val="000000" w:themeColor="text1"/>
                <w:sz w:val="20"/>
                <w:szCs w:val="20"/>
              </w:rPr>
              <w:t>0,310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Pr="00A70B59" w:rsidRDefault="00476A4D" w:rsidP="00C94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6A4D" w:rsidRPr="00A70B59" w:rsidTr="00F8210E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4D" w:rsidRPr="00D743CD" w:rsidRDefault="00476A4D" w:rsidP="00F8210E">
            <w:pPr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3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Заболеваемость центрально-европейским (западным) клещевым энцефалитом</w:t>
            </w:r>
            <w:r w:rsidRPr="00D74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(на 100 тыс. населения)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Pr="00E45430" w:rsidRDefault="00476A4D" w:rsidP="00C94720">
            <w:pPr>
              <w:jc w:val="center"/>
              <w:rPr>
                <w:color w:val="000000"/>
                <w:sz w:val="20"/>
                <w:szCs w:val="20"/>
              </w:rPr>
            </w:pPr>
            <w:r w:rsidRPr="00E45430">
              <w:rPr>
                <w:color w:val="000000"/>
                <w:sz w:val="20"/>
                <w:szCs w:val="20"/>
              </w:rPr>
              <w:t>0,91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Pr="00E45430" w:rsidRDefault="00476A4D" w:rsidP="00C94720">
            <w:pPr>
              <w:jc w:val="center"/>
              <w:rPr>
                <w:color w:val="000000"/>
                <w:sz w:val="20"/>
                <w:szCs w:val="20"/>
              </w:rPr>
            </w:pPr>
            <w:r w:rsidRPr="00E45430">
              <w:rPr>
                <w:color w:val="000000"/>
                <w:sz w:val="20"/>
                <w:szCs w:val="20"/>
              </w:rPr>
              <w:t>0,91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Pr="00E45430" w:rsidRDefault="00476A4D" w:rsidP="00C94720">
            <w:pPr>
              <w:jc w:val="center"/>
              <w:rPr>
                <w:color w:val="000000"/>
                <w:sz w:val="20"/>
                <w:szCs w:val="20"/>
              </w:rPr>
            </w:pPr>
            <w:r w:rsidRPr="00E45430">
              <w:rPr>
                <w:color w:val="000000"/>
                <w:sz w:val="20"/>
                <w:szCs w:val="20"/>
              </w:rPr>
              <w:t>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Pr="00E45430" w:rsidRDefault="00476A4D" w:rsidP="00C94720">
            <w:pPr>
              <w:jc w:val="center"/>
              <w:rPr>
                <w:color w:val="000000"/>
                <w:sz w:val="20"/>
                <w:szCs w:val="20"/>
              </w:rPr>
            </w:pPr>
            <w:r w:rsidRPr="00E45430">
              <w:rPr>
                <w:color w:val="000000"/>
                <w:sz w:val="20"/>
                <w:szCs w:val="20"/>
              </w:rPr>
              <w:t>0,91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Pr="00E45430" w:rsidRDefault="00476A4D" w:rsidP="00C94720">
            <w:pPr>
              <w:jc w:val="center"/>
              <w:rPr>
                <w:color w:val="000000"/>
                <w:sz w:val="20"/>
                <w:szCs w:val="20"/>
              </w:rPr>
            </w:pPr>
            <w:r w:rsidRPr="00E45430">
              <w:rPr>
                <w:color w:val="000000"/>
                <w:sz w:val="20"/>
                <w:szCs w:val="20"/>
              </w:rPr>
              <w:t>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Pr="00E45430" w:rsidRDefault="00476A4D" w:rsidP="00C94720">
            <w:pPr>
              <w:jc w:val="center"/>
              <w:rPr>
                <w:color w:val="000000"/>
                <w:sz w:val="20"/>
                <w:szCs w:val="20"/>
              </w:rPr>
            </w:pPr>
            <w:r w:rsidRPr="00E45430">
              <w:rPr>
                <w:color w:val="000000"/>
                <w:sz w:val="20"/>
                <w:szCs w:val="20"/>
              </w:rPr>
              <w:t>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Pr="00E45430" w:rsidRDefault="00476A4D" w:rsidP="00C94720">
            <w:pPr>
              <w:jc w:val="center"/>
              <w:rPr>
                <w:color w:val="000000"/>
                <w:sz w:val="20"/>
                <w:szCs w:val="20"/>
              </w:rPr>
            </w:pPr>
            <w:r w:rsidRPr="00E45430">
              <w:rPr>
                <w:color w:val="000000"/>
                <w:sz w:val="20"/>
                <w:szCs w:val="20"/>
              </w:rPr>
              <w:t>0,91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Pr="00E45430" w:rsidRDefault="00476A4D" w:rsidP="00C94720">
            <w:pPr>
              <w:jc w:val="center"/>
              <w:rPr>
                <w:color w:val="000000"/>
                <w:sz w:val="20"/>
                <w:szCs w:val="20"/>
              </w:rPr>
            </w:pPr>
            <w:r w:rsidRPr="00E45430">
              <w:rPr>
                <w:color w:val="000000"/>
                <w:sz w:val="20"/>
                <w:szCs w:val="20"/>
              </w:rPr>
              <w:t>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Pr="00E45430" w:rsidRDefault="00476A4D" w:rsidP="00C94720">
            <w:pPr>
              <w:jc w:val="center"/>
              <w:rPr>
                <w:color w:val="000000"/>
                <w:sz w:val="20"/>
                <w:szCs w:val="20"/>
              </w:rPr>
            </w:pPr>
            <w:r w:rsidRPr="00E45430">
              <w:rPr>
                <w:color w:val="000000"/>
                <w:sz w:val="20"/>
                <w:szCs w:val="20"/>
              </w:rPr>
              <w:t>0,91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Pr="00E45430" w:rsidRDefault="00476A4D" w:rsidP="00C94720">
            <w:pPr>
              <w:jc w:val="center"/>
              <w:rPr>
                <w:color w:val="000000"/>
                <w:sz w:val="20"/>
                <w:szCs w:val="20"/>
              </w:rPr>
            </w:pPr>
            <w:r w:rsidRPr="00E45430">
              <w:rPr>
                <w:color w:val="000000"/>
                <w:sz w:val="20"/>
                <w:szCs w:val="20"/>
              </w:rPr>
              <w:t>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Pr="00A70B59" w:rsidRDefault="00476A4D" w:rsidP="00C94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6A4D" w:rsidRPr="00A70B59" w:rsidTr="00F8210E">
        <w:trPr>
          <w:trHeight w:val="2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4D" w:rsidRPr="00D743CD" w:rsidRDefault="00476A4D" w:rsidP="00F8210E">
            <w:pPr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3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Заболеваемость Лайм-боррелиозом</w:t>
            </w:r>
            <w:r w:rsidRPr="00D74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(на 100 тыс. населения)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Pr="00E45430" w:rsidRDefault="00476A4D" w:rsidP="00C94720">
            <w:pPr>
              <w:jc w:val="right"/>
              <w:rPr>
                <w:color w:val="000000"/>
                <w:sz w:val="20"/>
                <w:szCs w:val="20"/>
              </w:rPr>
            </w:pPr>
            <w:r w:rsidRPr="00E4543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Pr="00E45430" w:rsidRDefault="00476A4D" w:rsidP="00C94720">
            <w:pPr>
              <w:jc w:val="right"/>
              <w:rPr>
                <w:color w:val="000000"/>
                <w:sz w:val="20"/>
                <w:szCs w:val="20"/>
              </w:rPr>
            </w:pPr>
            <w:r w:rsidRPr="00E4543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Pr="00E45430" w:rsidRDefault="00476A4D" w:rsidP="00C94720">
            <w:pPr>
              <w:jc w:val="right"/>
              <w:rPr>
                <w:color w:val="000000"/>
                <w:sz w:val="20"/>
                <w:szCs w:val="20"/>
              </w:rPr>
            </w:pPr>
            <w:r w:rsidRPr="00E4543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Pr="00E45430" w:rsidRDefault="00476A4D" w:rsidP="00C94720">
            <w:pPr>
              <w:jc w:val="right"/>
              <w:rPr>
                <w:color w:val="000000"/>
                <w:sz w:val="20"/>
                <w:szCs w:val="20"/>
              </w:rPr>
            </w:pPr>
            <w:r w:rsidRPr="00E4543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Pr="00E45430" w:rsidRDefault="00476A4D" w:rsidP="00C94720">
            <w:pPr>
              <w:jc w:val="right"/>
              <w:rPr>
                <w:color w:val="000000"/>
                <w:sz w:val="20"/>
                <w:szCs w:val="20"/>
              </w:rPr>
            </w:pPr>
            <w:r w:rsidRPr="00E4543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Pr="00E45430" w:rsidRDefault="00476A4D" w:rsidP="00C94720">
            <w:pPr>
              <w:jc w:val="right"/>
              <w:rPr>
                <w:color w:val="000000"/>
                <w:sz w:val="20"/>
                <w:szCs w:val="20"/>
              </w:rPr>
            </w:pPr>
            <w:r w:rsidRPr="00E4543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Pr="00E45430" w:rsidRDefault="00476A4D" w:rsidP="00C94720">
            <w:pPr>
              <w:jc w:val="right"/>
              <w:rPr>
                <w:color w:val="000000"/>
                <w:sz w:val="20"/>
                <w:szCs w:val="20"/>
              </w:rPr>
            </w:pPr>
            <w:r w:rsidRPr="00E45430">
              <w:rPr>
                <w:color w:val="000000"/>
                <w:sz w:val="20"/>
                <w:szCs w:val="20"/>
              </w:rPr>
              <w:t>12,375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Pr="00E45430" w:rsidRDefault="00476A4D" w:rsidP="00C94720">
            <w:pPr>
              <w:jc w:val="right"/>
              <w:rPr>
                <w:color w:val="000000"/>
                <w:sz w:val="20"/>
                <w:szCs w:val="20"/>
              </w:rPr>
            </w:pPr>
            <w:r w:rsidRPr="00E45430">
              <w:rPr>
                <w:color w:val="000000"/>
                <w:sz w:val="20"/>
                <w:szCs w:val="20"/>
              </w:rPr>
              <w:t>19,68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Pr="00E45430" w:rsidRDefault="00476A4D" w:rsidP="00C94720">
            <w:pPr>
              <w:jc w:val="right"/>
              <w:rPr>
                <w:color w:val="000000"/>
                <w:sz w:val="20"/>
                <w:szCs w:val="20"/>
              </w:rPr>
            </w:pPr>
            <w:r w:rsidRPr="00E45430">
              <w:rPr>
                <w:color w:val="000000"/>
                <w:sz w:val="20"/>
                <w:szCs w:val="20"/>
              </w:rPr>
              <w:t>17,159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Pr="00A70B59" w:rsidRDefault="00476A4D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4D" w:rsidRPr="00A70B59" w:rsidRDefault="00476A4D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1A7C" w:rsidRPr="00EB1A7C" w:rsidTr="00EB1A7C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7C" w:rsidRPr="00EB1A7C" w:rsidRDefault="00EB1A7C" w:rsidP="00F8210E">
            <w:pPr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1A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Заболеваемость бешенством среди животных</w:t>
            </w:r>
            <w:r w:rsidRPr="00EB1A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(количество выявленных случаев)</w:t>
            </w:r>
          </w:p>
        </w:tc>
        <w:tc>
          <w:tcPr>
            <w:tcW w:w="12191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B1A7C" w:rsidRPr="00EB1A7C" w:rsidRDefault="00EB1A7C" w:rsidP="00EB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B1A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Показатель определяется экспертным путем</w:t>
            </w:r>
          </w:p>
        </w:tc>
      </w:tr>
      <w:tr w:rsidR="00EB1A7C" w:rsidRPr="00EB1A7C" w:rsidTr="0005394E">
        <w:trPr>
          <w:trHeight w:val="1666"/>
        </w:trPr>
        <w:tc>
          <w:tcPr>
            <w:tcW w:w="2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7C" w:rsidRPr="00EB1A7C" w:rsidRDefault="00EB1A7C" w:rsidP="00F8210E">
            <w:pPr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A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Обращаемость за антирабической помощью</w:t>
            </w:r>
            <w:r w:rsidRPr="00EB1A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(количество случаев)</w:t>
            </w:r>
          </w:p>
          <w:p w:rsidR="00EB1A7C" w:rsidRPr="00EB1A7C" w:rsidRDefault="00EB1A7C" w:rsidP="00F8210E">
            <w:pPr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1A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госпитализации      </w:t>
            </w:r>
          </w:p>
          <w:p w:rsidR="00EB1A7C" w:rsidRPr="00EB1A7C" w:rsidRDefault="00EB1A7C" w:rsidP="00F8210E">
            <w:pPr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1A7C">
              <w:rPr>
                <w:rFonts w:ascii="Times New Roman" w:hAnsi="Times New Roman"/>
                <w:color w:val="000000"/>
                <w:sz w:val="24"/>
                <w:szCs w:val="24"/>
              </w:rPr>
              <w:t>в т.ч.:</w:t>
            </w:r>
          </w:p>
        </w:tc>
        <w:tc>
          <w:tcPr>
            <w:tcW w:w="12191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7C" w:rsidRPr="00EB1A7C" w:rsidRDefault="00EB1A7C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1A7C" w:rsidRPr="00EB1A7C" w:rsidTr="0005394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7C" w:rsidRPr="00EB1A7C" w:rsidRDefault="00EB1A7C" w:rsidP="00F8210E">
            <w:pPr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A7C">
              <w:rPr>
                <w:rFonts w:ascii="Times New Roman" w:hAnsi="Times New Roman"/>
                <w:color w:val="000000"/>
                <w:sz w:val="24"/>
                <w:szCs w:val="24"/>
              </w:rPr>
              <w:t>- % детей до 18 лет</w:t>
            </w:r>
          </w:p>
        </w:tc>
        <w:tc>
          <w:tcPr>
            <w:tcW w:w="12191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7C" w:rsidRPr="00EB1A7C" w:rsidRDefault="00EB1A7C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1A7C" w:rsidRPr="00EB1A7C" w:rsidTr="0005394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7C" w:rsidRPr="00EB1A7C" w:rsidRDefault="00EB1A7C" w:rsidP="00F8210E">
            <w:pPr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A7C">
              <w:rPr>
                <w:rFonts w:ascii="Times New Roman" w:hAnsi="Times New Roman"/>
                <w:color w:val="000000"/>
                <w:sz w:val="24"/>
                <w:szCs w:val="24"/>
              </w:rPr>
              <w:t>- % вследствие контакта с больным животным</w:t>
            </w:r>
          </w:p>
        </w:tc>
        <w:tc>
          <w:tcPr>
            <w:tcW w:w="12191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7C" w:rsidRPr="00EB1A7C" w:rsidRDefault="00EB1A7C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1A7C" w:rsidRPr="00EB1A7C" w:rsidTr="0005394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7C" w:rsidRPr="00EB1A7C" w:rsidRDefault="00EB1A7C" w:rsidP="00F8210E">
            <w:pPr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A7C">
              <w:rPr>
                <w:rFonts w:ascii="Times New Roman" w:hAnsi="Times New Roman"/>
                <w:color w:val="000000"/>
                <w:sz w:val="24"/>
                <w:szCs w:val="24"/>
              </w:rPr>
              <w:t>-% лиц, которым назначена антирабическая иммунизация</w:t>
            </w:r>
          </w:p>
        </w:tc>
        <w:tc>
          <w:tcPr>
            <w:tcW w:w="12191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7C" w:rsidRPr="00EB1A7C" w:rsidRDefault="00EB1A7C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1A7C" w:rsidRPr="00EB1A7C" w:rsidTr="0005394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7C" w:rsidRPr="00EB1A7C" w:rsidRDefault="00EB1A7C" w:rsidP="00F8210E">
            <w:pPr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A7C">
              <w:rPr>
                <w:rFonts w:ascii="Times New Roman" w:hAnsi="Times New Roman"/>
                <w:color w:val="000000"/>
                <w:sz w:val="24"/>
                <w:szCs w:val="24"/>
              </w:rPr>
              <w:t>-% лиц, которым назначена антирабическая иммунизация в условиях</w:t>
            </w:r>
          </w:p>
        </w:tc>
        <w:tc>
          <w:tcPr>
            <w:tcW w:w="12191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7C" w:rsidRPr="00EB1A7C" w:rsidRDefault="00EB1A7C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1A7C" w:rsidRPr="00EB1A7C" w:rsidTr="0005394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7C" w:rsidRPr="00EB1A7C" w:rsidRDefault="00EB1A7C" w:rsidP="00F8210E">
            <w:pPr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A7C">
              <w:rPr>
                <w:rFonts w:ascii="Times New Roman" w:hAnsi="Times New Roman"/>
                <w:color w:val="000000"/>
                <w:sz w:val="24"/>
                <w:szCs w:val="24"/>
              </w:rPr>
              <w:t>-  % лиц, отказавшихся от антирабической иммунизация</w:t>
            </w:r>
          </w:p>
        </w:tc>
        <w:tc>
          <w:tcPr>
            <w:tcW w:w="12191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7C" w:rsidRPr="00EB1A7C" w:rsidRDefault="00EB1A7C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1A7C" w:rsidRPr="00A70B59" w:rsidTr="0005394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7C" w:rsidRPr="00EB1A7C" w:rsidRDefault="00EB1A7C" w:rsidP="00F8210E">
            <w:pPr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A7C">
              <w:rPr>
                <w:rFonts w:ascii="Times New Roman" w:hAnsi="Times New Roman"/>
                <w:color w:val="000000"/>
                <w:sz w:val="24"/>
                <w:szCs w:val="24"/>
              </w:rPr>
              <w:t>-  % лиц, которые прервали прививочной курс  антирабической иммунизации</w:t>
            </w:r>
          </w:p>
        </w:tc>
        <w:tc>
          <w:tcPr>
            <w:tcW w:w="12191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7C" w:rsidRPr="00EB1A7C" w:rsidRDefault="00EB1A7C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1A7C" w:rsidRPr="00A70B59" w:rsidTr="00EB1A7C">
        <w:trPr>
          <w:trHeight w:val="110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7C" w:rsidRPr="00476A4D" w:rsidRDefault="00EB1A7C" w:rsidP="00A82ABA">
            <w:pPr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476A4D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lastRenderedPageBreak/>
              <w:t>Массовые контакты с больными бешенством животными</w:t>
            </w:r>
            <w:r w:rsidRPr="00476A4D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  <w:t xml:space="preserve">, </w:t>
            </w:r>
          </w:p>
          <w:p w:rsidR="00EB1A7C" w:rsidRPr="00476A4D" w:rsidRDefault="00EB1A7C" w:rsidP="00A82ABA">
            <w:pPr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6A4D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в т.ч.:</w:t>
            </w:r>
          </w:p>
        </w:tc>
        <w:tc>
          <w:tcPr>
            <w:tcW w:w="12191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1A7C" w:rsidRPr="00EB1A7C" w:rsidRDefault="00EB1A7C" w:rsidP="00EB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ru-RU" w:eastAsia="ru-RU"/>
              </w:rPr>
            </w:pPr>
            <w:r w:rsidRPr="00EB1A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Определяется экспертным путем</w:t>
            </w:r>
          </w:p>
        </w:tc>
      </w:tr>
      <w:tr w:rsidR="00EB1A7C" w:rsidRPr="00A70B59" w:rsidTr="0005394E">
        <w:trPr>
          <w:trHeight w:val="7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7C" w:rsidRPr="00476A4D" w:rsidRDefault="00EB1A7C" w:rsidP="00F8210E">
            <w:pPr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76A4D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-% пострадавших в результате массового контакты с больными бешенством животными</w:t>
            </w:r>
          </w:p>
        </w:tc>
        <w:tc>
          <w:tcPr>
            <w:tcW w:w="12191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7C" w:rsidRPr="00476A4D" w:rsidRDefault="00EB1A7C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B1A7C" w:rsidRPr="00A70B59" w:rsidTr="0005394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7C" w:rsidRPr="00476A4D" w:rsidRDefault="00EB1A7C" w:rsidP="00F8210E">
            <w:pPr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76A4D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- % детей до 18 лет из числа пострадавших в результате массового контакты с больными бешенством животными</w:t>
            </w:r>
          </w:p>
        </w:tc>
        <w:tc>
          <w:tcPr>
            <w:tcW w:w="12191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7C" w:rsidRPr="00476A4D" w:rsidRDefault="00EB1A7C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B1A7C" w:rsidRPr="00A70B59" w:rsidTr="0005394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7C" w:rsidRPr="00476A4D" w:rsidRDefault="00EB1A7C" w:rsidP="00F8210E">
            <w:pPr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76A4D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-% самостоятельно обратившихся за антирабической помощью после массового контакта с больными бешенством животными</w:t>
            </w:r>
          </w:p>
        </w:tc>
        <w:tc>
          <w:tcPr>
            <w:tcW w:w="12191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7C" w:rsidRPr="00476A4D" w:rsidRDefault="00EB1A7C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B1A7C" w:rsidRPr="00A70B59" w:rsidTr="0005394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7C" w:rsidRPr="00476A4D" w:rsidRDefault="00EB1A7C" w:rsidP="00F8210E">
            <w:pPr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76A4D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-% активно выявленных после массового контакта с больными бешенством животными</w:t>
            </w:r>
          </w:p>
        </w:tc>
        <w:tc>
          <w:tcPr>
            <w:tcW w:w="12191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7C" w:rsidRPr="00476A4D" w:rsidRDefault="00EB1A7C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B1A7C" w:rsidRPr="00A70B59" w:rsidTr="0005394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7C" w:rsidRPr="00476A4D" w:rsidRDefault="00EB1A7C" w:rsidP="00F8210E">
            <w:pPr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76A4D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-% лиц, которым назначена иммунизация после массового контакта с больными бешенством животными</w:t>
            </w:r>
          </w:p>
        </w:tc>
        <w:tc>
          <w:tcPr>
            <w:tcW w:w="12191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7C" w:rsidRPr="00476A4D" w:rsidRDefault="00EB1A7C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B1A7C" w:rsidRPr="00A70B59" w:rsidTr="0005394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7C" w:rsidRPr="00476A4D" w:rsidRDefault="00EB1A7C" w:rsidP="00F8210E">
            <w:pPr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76A4D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-% лиц, которым после массового контакта с больными бешенством </w:t>
            </w:r>
            <w:r w:rsidRPr="00476A4D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lastRenderedPageBreak/>
              <w:t>животными назначена комбинированная иммунизация с применением  антирабического иммуноглобулина</w:t>
            </w:r>
          </w:p>
        </w:tc>
        <w:tc>
          <w:tcPr>
            <w:tcW w:w="12191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7C" w:rsidRPr="00476A4D" w:rsidRDefault="00EB1A7C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B1A7C" w:rsidRPr="00A70B59" w:rsidTr="00EB1A7C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7C" w:rsidRPr="00476A4D" w:rsidRDefault="00EB1A7C" w:rsidP="00F8210E">
            <w:pPr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6A4D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  <w:lastRenderedPageBreak/>
              <w:t>Охват профилактической иммунизацией  лиц с высоким риском инфицирования бешенством</w:t>
            </w:r>
            <w:r w:rsidRPr="00476A4D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(%)</w:t>
            </w:r>
          </w:p>
        </w:tc>
        <w:tc>
          <w:tcPr>
            <w:tcW w:w="12191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1A7C" w:rsidRPr="00EB1A7C" w:rsidRDefault="00EB1A7C" w:rsidP="00EB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ru-RU" w:eastAsia="ru-RU"/>
              </w:rPr>
            </w:pPr>
            <w:r w:rsidRPr="00EB1A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Определяется экспертным путем</w:t>
            </w:r>
          </w:p>
        </w:tc>
      </w:tr>
      <w:tr w:rsidR="00EB1A7C" w:rsidRPr="00A70B59" w:rsidTr="0005394E">
        <w:trPr>
          <w:trHeight w:val="1094"/>
        </w:trPr>
        <w:tc>
          <w:tcPr>
            <w:tcW w:w="2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A7C" w:rsidRPr="00476A4D" w:rsidRDefault="00EB1A7C" w:rsidP="00A82ABA">
            <w:pPr>
              <w:tabs>
                <w:tab w:val="left" w:pos="850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76A4D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 </w:t>
            </w:r>
            <w:r w:rsidRPr="00476A4D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  <w:t>Численность клещей в природных биотопах</w:t>
            </w:r>
            <w:r w:rsidRPr="00476A4D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(количество)</w:t>
            </w:r>
            <w:r w:rsidRPr="00476A4D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476A4D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в т.ч.</w:t>
            </w:r>
          </w:p>
        </w:tc>
        <w:tc>
          <w:tcPr>
            <w:tcW w:w="12191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7C" w:rsidRPr="00476A4D" w:rsidRDefault="00EB1A7C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B1A7C" w:rsidRPr="00A70B59" w:rsidTr="0005394E">
        <w:trPr>
          <w:trHeight w:val="1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7C" w:rsidRPr="00476A4D" w:rsidRDefault="00EB1A7C" w:rsidP="00F8210E">
            <w:pPr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76A4D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-% заселенности селитебной зоны </w:t>
            </w:r>
          </w:p>
        </w:tc>
        <w:tc>
          <w:tcPr>
            <w:tcW w:w="12191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7C" w:rsidRPr="00476A4D" w:rsidRDefault="00EB1A7C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B1A7C" w:rsidRPr="00A70B59" w:rsidTr="0005394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7C" w:rsidRPr="00476A4D" w:rsidRDefault="00EB1A7C" w:rsidP="00F8210E">
            <w:pPr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76A4D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-% заселенности территорий зон отдыха</w:t>
            </w:r>
          </w:p>
        </w:tc>
        <w:tc>
          <w:tcPr>
            <w:tcW w:w="12191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7C" w:rsidRPr="00476A4D" w:rsidRDefault="00EB1A7C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B1A7C" w:rsidRPr="00A70B59" w:rsidTr="0005394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7C" w:rsidRPr="00476A4D" w:rsidRDefault="00EB1A7C" w:rsidP="00F8210E">
            <w:pPr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76A4D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-% заселенности территорий детских оздоровительных учреждений  </w:t>
            </w:r>
          </w:p>
        </w:tc>
        <w:tc>
          <w:tcPr>
            <w:tcW w:w="12191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7C" w:rsidRPr="00476A4D" w:rsidRDefault="00EB1A7C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B1A7C" w:rsidRPr="00A70B59" w:rsidTr="0005394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7C" w:rsidRPr="00476A4D" w:rsidRDefault="00EB1A7C" w:rsidP="00F8210E">
            <w:pPr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6A4D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  <w:t>Исследование клещей</w:t>
            </w:r>
            <w:r w:rsidRPr="00476A4D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(количество, % от подлежащих по схеме эпиднадзора)</w:t>
            </w:r>
          </w:p>
        </w:tc>
        <w:tc>
          <w:tcPr>
            <w:tcW w:w="12191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7C" w:rsidRPr="00476A4D" w:rsidRDefault="00EB1A7C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B1A7C" w:rsidRPr="00A70B59" w:rsidTr="0005394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7C" w:rsidRPr="00476A4D" w:rsidRDefault="00EB1A7C" w:rsidP="00F8210E">
            <w:pPr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6A4D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  <w:t>Зараженность клещей</w:t>
            </w:r>
            <w:r w:rsidRPr="00476A4D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(%):</w:t>
            </w:r>
          </w:p>
        </w:tc>
        <w:tc>
          <w:tcPr>
            <w:tcW w:w="12191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7C" w:rsidRPr="00476A4D" w:rsidRDefault="00EB1A7C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B1A7C" w:rsidRPr="00A70B59" w:rsidTr="0005394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7C" w:rsidRPr="00476A4D" w:rsidRDefault="00EB1A7C" w:rsidP="00F8210E">
            <w:pPr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76A4D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- вирусом клещевого энцефалита</w:t>
            </w:r>
          </w:p>
        </w:tc>
        <w:tc>
          <w:tcPr>
            <w:tcW w:w="12191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7C" w:rsidRPr="00476A4D" w:rsidRDefault="00EB1A7C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B1A7C" w:rsidRPr="00A70B59" w:rsidTr="00EB1A7C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7C" w:rsidRPr="00476A4D" w:rsidRDefault="00EB1A7C" w:rsidP="00F8210E">
            <w:pPr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76A4D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lastRenderedPageBreak/>
              <w:t>-  микст инфекциями</w:t>
            </w:r>
          </w:p>
        </w:tc>
        <w:tc>
          <w:tcPr>
            <w:tcW w:w="12191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1A7C" w:rsidRPr="00EB1A7C" w:rsidRDefault="00EB1A7C" w:rsidP="00EB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ru-RU" w:eastAsia="ru-RU"/>
              </w:rPr>
            </w:pPr>
            <w:r w:rsidRPr="00EB1A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Определяется экспертным путем</w:t>
            </w:r>
          </w:p>
        </w:tc>
      </w:tr>
      <w:tr w:rsidR="00EB1A7C" w:rsidRPr="00A70B59" w:rsidTr="0005394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7C" w:rsidRPr="00476A4D" w:rsidRDefault="00EB1A7C" w:rsidP="00F8210E">
            <w:pPr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76A4D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-  риккетсиями</w:t>
            </w:r>
          </w:p>
        </w:tc>
        <w:tc>
          <w:tcPr>
            <w:tcW w:w="12191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7C" w:rsidRPr="00476A4D" w:rsidRDefault="00EB1A7C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B1A7C" w:rsidRPr="00A70B59" w:rsidTr="0005394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7C" w:rsidRPr="00476A4D" w:rsidRDefault="00EB1A7C" w:rsidP="00F8210E">
            <w:pPr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76A4D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-  боррелиями</w:t>
            </w:r>
          </w:p>
        </w:tc>
        <w:tc>
          <w:tcPr>
            <w:tcW w:w="12191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7C" w:rsidRPr="00476A4D" w:rsidRDefault="00EB1A7C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B1A7C" w:rsidRPr="00A70B59" w:rsidTr="0005394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7C" w:rsidRPr="00476A4D" w:rsidRDefault="00EB1A7C" w:rsidP="00F8210E">
            <w:pPr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76A4D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-  анаплазмами</w:t>
            </w:r>
          </w:p>
        </w:tc>
        <w:tc>
          <w:tcPr>
            <w:tcW w:w="12191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7C" w:rsidRPr="00476A4D" w:rsidRDefault="00EB1A7C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B1A7C" w:rsidRPr="00A70B59" w:rsidTr="0005394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7C" w:rsidRPr="00476A4D" w:rsidRDefault="00EB1A7C" w:rsidP="00F8210E">
            <w:pPr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76A4D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  <w:t>Иммунизация против клещевого энцефалита профессиональных групп риска</w:t>
            </w:r>
            <w:r w:rsidRPr="00476A4D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(% от подлежащих):</w:t>
            </w:r>
          </w:p>
        </w:tc>
        <w:tc>
          <w:tcPr>
            <w:tcW w:w="12191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7C" w:rsidRPr="00476A4D" w:rsidRDefault="00EB1A7C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B1A7C" w:rsidRPr="00A70B59" w:rsidTr="0005394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7C" w:rsidRPr="00476A4D" w:rsidRDefault="00EB1A7C" w:rsidP="00F8210E">
            <w:pPr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6A4D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- выезжающих на сезонные работы в регионы распространения дальневосточного и урало-сибирского клещевого энцефалита</w:t>
            </w:r>
          </w:p>
        </w:tc>
        <w:tc>
          <w:tcPr>
            <w:tcW w:w="12191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7C" w:rsidRPr="00476A4D" w:rsidRDefault="00EB1A7C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B1A7C" w:rsidRPr="00A70B59" w:rsidTr="0005394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7C" w:rsidRPr="00476A4D" w:rsidRDefault="00EB1A7C" w:rsidP="00F8210E">
            <w:pPr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76A4D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- выезжающих в лесную зону ГПЗ «Беловежская пуща»</w:t>
            </w:r>
          </w:p>
        </w:tc>
        <w:tc>
          <w:tcPr>
            <w:tcW w:w="12191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7C" w:rsidRPr="00476A4D" w:rsidRDefault="00EB1A7C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B1A7C" w:rsidRPr="00A70B59" w:rsidTr="0005394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7C" w:rsidRPr="00476A4D" w:rsidRDefault="00EB1A7C" w:rsidP="00F8210E">
            <w:pPr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6A4D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  <w:t xml:space="preserve">Скотомогильники </w:t>
            </w:r>
            <w:r w:rsidRPr="00476A4D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(количество)</w:t>
            </w:r>
          </w:p>
        </w:tc>
        <w:tc>
          <w:tcPr>
            <w:tcW w:w="12191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7C" w:rsidRPr="00476A4D" w:rsidRDefault="00EB1A7C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B1A7C" w:rsidRPr="00A70B59" w:rsidTr="0005394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7C" w:rsidRPr="00476A4D" w:rsidRDefault="00EB1A7C" w:rsidP="00F8210E">
            <w:pPr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76A4D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- из них (%) охваченных лабораторным контролем</w:t>
            </w:r>
          </w:p>
        </w:tc>
        <w:tc>
          <w:tcPr>
            <w:tcW w:w="12191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7C" w:rsidRPr="00476A4D" w:rsidRDefault="00EB1A7C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76A4D" w:rsidRPr="00A70B59" w:rsidTr="00C94720">
        <w:trPr>
          <w:trHeight w:val="300"/>
        </w:trPr>
        <w:tc>
          <w:tcPr>
            <w:tcW w:w="1504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4D" w:rsidRPr="00476A4D" w:rsidRDefault="00476A4D" w:rsidP="00C46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ru-RU" w:eastAsia="ru-RU"/>
              </w:rPr>
            </w:pPr>
            <w:r w:rsidRPr="00476A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  <w:t xml:space="preserve">КОСВЕННЫЕ </w:t>
            </w:r>
            <w:r w:rsidRPr="00476A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 xml:space="preserve">ПОКАЗАТЕЛИ </w:t>
            </w:r>
            <w:r w:rsidRPr="00476A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  <w:t>ТЕРРИТОРИАЛЬНЫХ БАЗ ДАННЫХ</w:t>
            </w:r>
          </w:p>
        </w:tc>
      </w:tr>
      <w:tr w:rsidR="00EB1A7C" w:rsidRPr="00A70B59" w:rsidTr="00EB1A7C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7C" w:rsidRPr="00476A4D" w:rsidRDefault="00EB1A7C" w:rsidP="00F8210E">
            <w:pPr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6A4D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  <w:t>Исследование кровососущих комаров</w:t>
            </w:r>
            <w:r w:rsidRPr="00476A4D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(количество, % от подлежащих по схеме эпиднадзора)</w:t>
            </w:r>
          </w:p>
        </w:tc>
        <w:tc>
          <w:tcPr>
            <w:tcW w:w="12191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B1A7C" w:rsidRPr="00EB1A7C" w:rsidRDefault="00EB1A7C" w:rsidP="00EB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ru-RU" w:eastAsia="ru-RU"/>
              </w:rPr>
            </w:pPr>
            <w:r w:rsidRPr="00EB1A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Определяется экспертным путем</w:t>
            </w:r>
          </w:p>
        </w:tc>
      </w:tr>
      <w:tr w:rsidR="00EB1A7C" w:rsidRPr="00A70B59" w:rsidTr="0005394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7C" w:rsidRPr="00476A4D" w:rsidRDefault="00EB1A7C" w:rsidP="00F8210E">
            <w:pPr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6A4D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  <w:t xml:space="preserve">Зараженность комаров РНК вируса Западного </w:t>
            </w:r>
            <w:r w:rsidRPr="00476A4D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  <w:lastRenderedPageBreak/>
              <w:t>Нила</w:t>
            </w:r>
          </w:p>
        </w:tc>
        <w:tc>
          <w:tcPr>
            <w:tcW w:w="12191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7C" w:rsidRPr="00476A4D" w:rsidRDefault="00EB1A7C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B1A7C" w:rsidRPr="00A70B59" w:rsidTr="00EB1A7C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7C" w:rsidRPr="00476A4D" w:rsidRDefault="00EB1A7C" w:rsidP="00F8210E">
            <w:pPr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6A4D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  <w:lastRenderedPageBreak/>
              <w:t>Акарицидная обработка территорий</w:t>
            </w:r>
            <w:r w:rsidRPr="00476A4D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 (площадь, % от подлежащей)</w:t>
            </w:r>
          </w:p>
        </w:tc>
        <w:tc>
          <w:tcPr>
            <w:tcW w:w="12191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1A7C" w:rsidRPr="00EB1A7C" w:rsidRDefault="00EB1A7C" w:rsidP="00EB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ru-RU" w:eastAsia="ru-RU"/>
              </w:rPr>
              <w:t>Определяется экспертным путем</w:t>
            </w:r>
          </w:p>
        </w:tc>
      </w:tr>
      <w:tr w:rsidR="00EB1A7C" w:rsidRPr="00A70B59" w:rsidTr="0005394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7C" w:rsidRPr="00476A4D" w:rsidRDefault="00EB1A7C" w:rsidP="00F8210E">
            <w:pPr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6A4D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  <w:t>Покусы клещами</w:t>
            </w:r>
            <w:r w:rsidRPr="00476A4D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(число лиц)</w:t>
            </w:r>
          </w:p>
        </w:tc>
        <w:tc>
          <w:tcPr>
            <w:tcW w:w="12191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7C" w:rsidRPr="00476A4D" w:rsidRDefault="00EB1A7C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B1A7C" w:rsidRPr="00A70B59" w:rsidTr="0005394E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7C" w:rsidRPr="00476A4D" w:rsidRDefault="00EB1A7C" w:rsidP="00F8210E">
            <w:pPr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6A4D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  <w:t>Виды эпидемиологически значимых окрыленных кровососущих насекомых</w:t>
            </w:r>
            <w:r w:rsidRPr="00476A4D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(ежегодный перечень).</w:t>
            </w:r>
          </w:p>
        </w:tc>
        <w:tc>
          <w:tcPr>
            <w:tcW w:w="12191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1A7C" w:rsidRPr="00476A4D" w:rsidRDefault="00EB1A7C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B1A7C" w:rsidRPr="00A70B59" w:rsidTr="0005394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7C" w:rsidRPr="00476A4D" w:rsidRDefault="00EB1A7C" w:rsidP="00F8210E">
            <w:pPr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6A4D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  <w:t>Площадь анофелогенных водоемов</w:t>
            </w:r>
            <w:r w:rsidRPr="00476A4D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(% от числа обследованных)</w:t>
            </w:r>
          </w:p>
        </w:tc>
        <w:tc>
          <w:tcPr>
            <w:tcW w:w="12191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7C" w:rsidRPr="00476A4D" w:rsidRDefault="00EB1A7C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F8210E" w:rsidRDefault="00F8210E" w:rsidP="00F8210E"/>
    <w:p w:rsidR="00F8210E" w:rsidRDefault="00F8210E" w:rsidP="00F8210E"/>
    <w:p w:rsidR="00F8210E" w:rsidRDefault="00F8210E" w:rsidP="00F8210E"/>
    <w:p w:rsidR="00F8210E" w:rsidRDefault="00F8210E" w:rsidP="00F8210E"/>
    <w:p w:rsidR="00F8210E" w:rsidRDefault="00F8210E" w:rsidP="00F8210E"/>
    <w:p w:rsidR="00F8210E" w:rsidRDefault="00F8210E" w:rsidP="00F8210E"/>
    <w:p w:rsidR="00F8210E" w:rsidRDefault="00F8210E" w:rsidP="00F8210E"/>
    <w:p w:rsidR="00F8210E" w:rsidRDefault="00F8210E" w:rsidP="00F8210E">
      <w:pPr>
        <w:rPr>
          <w:lang w:val="ru-RU"/>
        </w:rPr>
      </w:pPr>
    </w:p>
    <w:p w:rsidR="00AE00A1" w:rsidRDefault="00AE00A1" w:rsidP="00F8210E">
      <w:pPr>
        <w:rPr>
          <w:lang w:val="ru-RU"/>
        </w:rPr>
      </w:pPr>
    </w:p>
    <w:p w:rsidR="00F8210E" w:rsidRDefault="00F8210E" w:rsidP="00AE00A1">
      <w:pPr>
        <w:tabs>
          <w:tab w:val="left" w:pos="10050"/>
        </w:tabs>
        <w:jc w:val="right"/>
        <w:rPr>
          <w:rFonts w:ascii="Times New Roman" w:hAnsi="Times New Roman"/>
          <w:b/>
          <w:sz w:val="28"/>
          <w:szCs w:val="28"/>
        </w:rPr>
      </w:pPr>
      <w:r>
        <w:t xml:space="preserve">     </w:t>
      </w:r>
    </w:p>
    <w:p w:rsidR="00F8210E" w:rsidRDefault="00F8210E" w:rsidP="00F8210E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C7F04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НДИКАТОРЫ УПРАВЛЕНЧЕСКИХ РЕШЕНИЙ ПО ДОСТИЖЕНИЮ ПОКАЗАТЕЛЯ </w:t>
      </w:r>
      <w:r w:rsidRPr="007162D5">
        <w:rPr>
          <w:rFonts w:ascii="Times New Roman" w:hAnsi="Times New Roman"/>
          <w:b/>
          <w:sz w:val="28"/>
          <w:szCs w:val="28"/>
        </w:rPr>
        <w:t>3.</w:t>
      </w:r>
      <w:r w:rsidRPr="007162D5">
        <w:rPr>
          <w:rFonts w:ascii="Times New Roman" w:hAnsi="Times New Roman"/>
          <w:b/>
          <w:sz w:val="28"/>
          <w:szCs w:val="28"/>
          <w:lang w:val="en-US"/>
        </w:rPr>
        <w:t>d</w:t>
      </w:r>
      <w:r w:rsidRPr="007162D5">
        <w:rPr>
          <w:rFonts w:ascii="Times New Roman" w:hAnsi="Times New Roman"/>
          <w:b/>
          <w:sz w:val="28"/>
          <w:szCs w:val="28"/>
        </w:rPr>
        <w:t>.1.</w:t>
      </w:r>
      <w:r w:rsidRPr="00BC7F0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8210E" w:rsidRDefault="00F8210E" w:rsidP="00F8210E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2850"/>
        <w:gridCol w:w="993"/>
        <w:gridCol w:w="992"/>
        <w:gridCol w:w="992"/>
        <w:gridCol w:w="1134"/>
        <w:gridCol w:w="1276"/>
        <w:gridCol w:w="1134"/>
        <w:gridCol w:w="1134"/>
        <w:gridCol w:w="1276"/>
        <w:gridCol w:w="1134"/>
        <w:gridCol w:w="992"/>
        <w:gridCol w:w="1134"/>
      </w:tblGrid>
      <w:tr w:rsidR="00F8210E" w:rsidRPr="00A70B59" w:rsidTr="00F8210E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0E" w:rsidRPr="006E7FC0" w:rsidRDefault="00F8210E" w:rsidP="00F8210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E" w:rsidRPr="00984E07" w:rsidRDefault="00F8210E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84E0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E" w:rsidRPr="00984E07" w:rsidRDefault="00F8210E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84E0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E" w:rsidRPr="00984E07" w:rsidRDefault="00F8210E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84E0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E" w:rsidRPr="00984E07" w:rsidRDefault="00F8210E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84E0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E" w:rsidRPr="00984E07" w:rsidRDefault="00F8210E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84E0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E" w:rsidRPr="00984E07" w:rsidRDefault="00F8210E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84E0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E" w:rsidRPr="00984E07" w:rsidRDefault="00F8210E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84E0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E" w:rsidRPr="00984E07" w:rsidRDefault="00F8210E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84E0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E" w:rsidRPr="00984E07" w:rsidRDefault="00F8210E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84E0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E" w:rsidRPr="00984E07" w:rsidRDefault="00F8210E" w:rsidP="0037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84E0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E" w:rsidRPr="00984E07" w:rsidRDefault="00F8210E" w:rsidP="00F82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84E0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Тпр(%) за 10 лет</w:t>
            </w:r>
          </w:p>
        </w:tc>
      </w:tr>
      <w:tr w:rsidR="00E81261" w:rsidRPr="00A70B59" w:rsidTr="00F8210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61" w:rsidRPr="00A70B59" w:rsidRDefault="00E81261" w:rsidP="00F8210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1C4A">
              <w:rPr>
                <w:rFonts w:ascii="Times New Roman" w:hAnsi="Times New Roman"/>
                <w:b/>
                <w:bCs/>
                <w:sz w:val="24"/>
                <w:szCs w:val="24"/>
              </w:rPr>
              <w:t>1.53</w:t>
            </w:r>
            <w:r w:rsidRPr="004E1C4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E1C4A">
              <w:rPr>
                <w:rFonts w:ascii="Times New Roman" w:hAnsi="Times New Roman"/>
                <w:b/>
                <w:bCs/>
                <w:sz w:val="24"/>
                <w:szCs w:val="24"/>
              </w:rPr>
              <w:t>Инфекционные и паразитарные болезни с впервые в жизни установленным диагнозом</w:t>
            </w:r>
            <w:r w:rsidRPr="004E1C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E1C4A">
              <w:rPr>
                <w:rFonts w:ascii="Times New Roman" w:hAnsi="Times New Roman"/>
                <w:bCs/>
                <w:i/>
                <w:sz w:val="24"/>
                <w:szCs w:val="24"/>
              </w:rPr>
              <w:t>на 100 000 родившихся, в т.ч.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261" w:rsidRPr="0037501F" w:rsidRDefault="00E81261" w:rsidP="00C94720">
            <w:pPr>
              <w:jc w:val="right"/>
              <w:rPr>
                <w:color w:val="000000"/>
                <w:sz w:val="20"/>
                <w:szCs w:val="20"/>
              </w:rPr>
            </w:pPr>
            <w:r w:rsidRPr="0037501F">
              <w:rPr>
                <w:color w:val="000000"/>
                <w:sz w:val="20"/>
                <w:szCs w:val="20"/>
              </w:rPr>
              <w:t>289,819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261" w:rsidRPr="0037501F" w:rsidRDefault="00E81261" w:rsidP="00C94720">
            <w:pPr>
              <w:jc w:val="right"/>
              <w:rPr>
                <w:color w:val="000000"/>
                <w:sz w:val="20"/>
                <w:szCs w:val="20"/>
              </w:rPr>
            </w:pPr>
            <w:r w:rsidRPr="0037501F">
              <w:rPr>
                <w:color w:val="000000"/>
                <w:sz w:val="20"/>
                <w:szCs w:val="20"/>
              </w:rPr>
              <w:t>304,214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261" w:rsidRPr="0037501F" w:rsidRDefault="00E81261" w:rsidP="00C94720">
            <w:pPr>
              <w:jc w:val="right"/>
              <w:rPr>
                <w:color w:val="000000"/>
                <w:sz w:val="20"/>
                <w:szCs w:val="20"/>
              </w:rPr>
            </w:pPr>
            <w:r w:rsidRPr="0037501F">
              <w:rPr>
                <w:color w:val="000000"/>
                <w:sz w:val="20"/>
                <w:szCs w:val="20"/>
              </w:rPr>
              <w:t>302,299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261" w:rsidRPr="0037501F" w:rsidRDefault="00E81261" w:rsidP="00C94720">
            <w:pPr>
              <w:jc w:val="right"/>
              <w:rPr>
                <w:color w:val="000000"/>
                <w:sz w:val="20"/>
                <w:szCs w:val="20"/>
              </w:rPr>
            </w:pPr>
            <w:r w:rsidRPr="0037501F">
              <w:rPr>
                <w:color w:val="000000"/>
                <w:sz w:val="20"/>
                <w:szCs w:val="20"/>
              </w:rPr>
              <w:t>296,791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261" w:rsidRPr="0037501F" w:rsidRDefault="00E81261" w:rsidP="00C94720">
            <w:pPr>
              <w:jc w:val="right"/>
              <w:rPr>
                <w:color w:val="000000"/>
                <w:sz w:val="20"/>
                <w:szCs w:val="20"/>
              </w:rPr>
            </w:pPr>
            <w:r w:rsidRPr="0037501F">
              <w:rPr>
                <w:color w:val="000000"/>
                <w:sz w:val="20"/>
                <w:szCs w:val="20"/>
              </w:rPr>
              <w:t>286,023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261" w:rsidRPr="0037501F" w:rsidRDefault="00E81261" w:rsidP="00C94720">
            <w:pPr>
              <w:jc w:val="right"/>
              <w:rPr>
                <w:color w:val="000000"/>
                <w:sz w:val="20"/>
                <w:szCs w:val="20"/>
              </w:rPr>
            </w:pPr>
            <w:r w:rsidRPr="0037501F">
              <w:rPr>
                <w:color w:val="000000"/>
                <w:sz w:val="20"/>
                <w:szCs w:val="20"/>
              </w:rPr>
              <w:t>282,943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261" w:rsidRPr="0037501F" w:rsidRDefault="00E81261" w:rsidP="00C94720">
            <w:pPr>
              <w:jc w:val="right"/>
              <w:rPr>
                <w:color w:val="000000"/>
                <w:sz w:val="20"/>
                <w:szCs w:val="20"/>
              </w:rPr>
            </w:pPr>
            <w:r w:rsidRPr="0037501F">
              <w:rPr>
                <w:color w:val="000000"/>
                <w:sz w:val="20"/>
                <w:szCs w:val="20"/>
              </w:rPr>
              <w:t>296,155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261" w:rsidRPr="0037501F" w:rsidRDefault="00E81261" w:rsidP="00C94720">
            <w:pPr>
              <w:jc w:val="right"/>
              <w:rPr>
                <w:color w:val="000000"/>
                <w:sz w:val="20"/>
                <w:szCs w:val="20"/>
              </w:rPr>
            </w:pPr>
            <w:r w:rsidRPr="0037501F">
              <w:rPr>
                <w:color w:val="000000"/>
                <w:sz w:val="20"/>
                <w:szCs w:val="20"/>
              </w:rPr>
              <w:t>289,41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261" w:rsidRPr="0037501F" w:rsidRDefault="00E81261" w:rsidP="00C94720">
            <w:pPr>
              <w:jc w:val="right"/>
              <w:rPr>
                <w:color w:val="000000"/>
                <w:sz w:val="20"/>
                <w:szCs w:val="20"/>
              </w:rPr>
            </w:pPr>
            <w:r w:rsidRPr="0037501F">
              <w:rPr>
                <w:color w:val="000000"/>
                <w:sz w:val="20"/>
                <w:szCs w:val="20"/>
              </w:rPr>
              <w:t>309,475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261" w:rsidRPr="00A70B59" w:rsidRDefault="00E81261" w:rsidP="00C94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261" w:rsidRPr="00984E07" w:rsidRDefault="00E81261" w:rsidP="00F82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1261" w:rsidRPr="00A70B59" w:rsidTr="00F8210E">
        <w:trPr>
          <w:trHeight w:val="2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61" w:rsidRPr="00A70B59" w:rsidRDefault="00E81261" w:rsidP="00F8210E">
            <w:pPr>
              <w:spacing w:after="0"/>
              <w:ind w:left="34" w:firstLine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1C4A">
              <w:rPr>
                <w:rFonts w:ascii="Times New Roman" w:hAnsi="Times New Roman"/>
                <w:b/>
                <w:bCs/>
                <w:sz w:val="24"/>
                <w:szCs w:val="24"/>
              </w:rPr>
              <w:t>1.53.1. общая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261" w:rsidRPr="00A70B59" w:rsidRDefault="00E81261" w:rsidP="00C94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261" w:rsidRPr="00A70B59" w:rsidRDefault="00E81261" w:rsidP="00C94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261" w:rsidRPr="00A70B59" w:rsidRDefault="00E81261" w:rsidP="00C94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261" w:rsidRPr="00A70B59" w:rsidRDefault="00E81261" w:rsidP="00C94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261" w:rsidRPr="00A70B59" w:rsidRDefault="00E81261" w:rsidP="00C94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261" w:rsidRPr="00A70B59" w:rsidRDefault="00E81261" w:rsidP="00C94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261" w:rsidRPr="00A70B59" w:rsidRDefault="00E81261" w:rsidP="00C94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261" w:rsidRPr="00A70B59" w:rsidRDefault="00E81261" w:rsidP="00C94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261" w:rsidRPr="00A70B59" w:rsidRDefault="00E81261" w:rsidP="00C94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261" w:rsidRPr="00A70B59" w:rsidRDefault="00E81261" w:rsidP="00C94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261" w:rsidRPr="00984E07" w:rsidRDefault="00E81261" w:rsidP="00F82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1261" w:rsidRPr="00A70B59" w:rsidTr="00C94720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61" w:rsidRPr="00A70B59" w:rsidRDefault="00E81261" w:rsidP="00F8210E">
            <w:pPr>
              <w:spacing w:after="0"/>
              <w:ind w:left="34" w:firstLine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1C4A">
              <w:rPr>
                <w:rFonts w:ascii="Times New Roman" w:hAnsi="Times New Roman"/>
                <w:b/>
                <w:bCs/>
                <w:sz w:val="24"/>
                <w:szCs w:val="24"/>
              </w:rPr>
              <w:t>1.53.2. антропонозы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61" w:rsidRPr="00670E82" w:rsidRDefault="00E81261" w:rsidP="00C947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0E82">
              <w:rPr>
                <w:bCs/>
                <w:color w:val="000000"/>
                <w:sz w:val="20"/>
                <w:szCs w:val="20"/>
              </w:rPr>
              <w:t>381,26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61" w:rsidRPr="00670E82" w:rsidRDefault="00E81261" w:rsidP="00C947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0E82">
              <w:rPr>
                <w:bCs/>
                <w:color w:val="000000"/>
                <w:sz w:val="20"/>
                <w:szCs w:val="20"/>
              </w:rPr>
              <w:t>396,22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61" w:rsidRPr="00670E82" w:rsidRDefault="00E81261" w:rsidP="00C947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0E82">
              <w:rPr>
                <w:bCs/>
                <w:color w:val="000000"/>
                <w:sz w:val="20"/>
                <w:szCs w:val="20"/>
              </w:rPr>
              <w:t>382,96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61" w:rsidRPr="00670E82" w:rsidRDefault="00E81261" w:rsidP="00C947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0E82">
              <w:rPr>
                <w:bCs/>
                <w:color w:val="000000"/>
                <w:sz w:val="20"/>
                <w:szCs w:val="20"/>
              </w:rPr>
              <w:t>351,93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61" w:rsidRPr="00670E82" w:rsidRDefault="00E81261" w:rsidP="00C947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0E82">
              <w:rPr>
                <w:bCs/>
                <w:color w:val="000000"/>
                <w:sz w:val="20"/>
                <w:szCs w:val="20"/>
              </w:rPr>
              <w:t>349,55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61" w:rsidRPr="00670E82" w:rsidRDefault="00E81261" w:rsidP="00C947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0E82">
              <w:rPr>
                <w:bCs/>
                <w:color w:val="000000"/>
                <w:sz w:val="20"/>
                <w:szCs w:val="20"/>
              </w:rPr>
              <w:t>331,70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61" w:rsidRPr="00670E82" w:rsidRDefault="00E81261" w:rsidP="00C947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0E82">
              <w:rPr>
                <w:bCs/>
                <w:color w:val="000000"/>
                <w:sz w:val="20"/>
                <w:szCs w:val="20"/>
              </w:rPr>
              <w:t>345,52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61" w:rsidRPr="00670E82" w:rsidRDefault="00E81261" w:rsidP="00C947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0E82">
              <w:rPr>
                <w:bCs/>
                <w:color w:val="000000"/>
                <w:sz w:val="20"/>
                <w:szCs w:val="20"/>
              </w:rPr>
              <w:t>317,00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61" w:rsidRPr="00670E82" w:rsidRDefault="00E81261" w:rsidP="00C947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0E82">
              <w:rPr>
                <w:bCs/>
                <w:color w:val="000000"/>
                <w:sz w:val="20"/>
                <w:szCs w:val="20"/>
              </w:rPr>
              <w:t>337,01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61" w:rsidRPr="00670E82" w:rsidRDefault="00E81261" w:rsidP="00C947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0E82">
              <w:rPr>
                <w:bCs/>
                <w:color w:val="000000"/>
                <w:sz w:val="20"/>
                <w:szCs w:val="20"/>
              </w:rPr>
              <w:t>326,00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261" w:rsidRPr="00984E07" w:rsidRDefault="00E81261" w:rsidP="00F82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1261" w:rsidRPr="00A70B59" w:rsidTr="00F8210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61" w:rsidRPr="00A70B59" w:rsidRDefault="00E81261" w:rsidP="00F8210E">
            <w:pPr>
              <w:spacing w:after="0"/>
              <w:ind w:left="34" w:firstLine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1C4A">
              <w:rPr>
                <w:rFonts w:ascii="Times New Roman" w:hAnsi="Times New Roman"/>
                <w:b/>
                <w:bCs/>
                <w:sz w:val="24"/>
                <w:szCs w:val="24"/>
              </w:rPr>
              <w:t>1.53.3. сопронозы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261" w:rsidRPr="00670E82" w:rsidRDefault="00E81261" w:rsidP="00C94720">
            <w:pPr>
              <w:jc w:val="center"/>
              <w:rPr>
                <w:color w:val="0D0D0D"/>
                <w:sz w:val="20"/>
                <w:szCs w:val="20"/>
              </w:rPr>
            </w:pPr>
            <w:r w:rsidRPr="00670E82">
              <w:rPr>
                <w:color w:val="0D0D0D"/>
                <w:sz w:val="20"/>
                <w:szCs w:val="20"/>
              </w:rPr>
              <w:t>2,454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261" w:rsidRPr="00670E82" w:rsidRDefault="00E81261" w:rsidP="00C94720">
            <w:pPr>
              <w:jc w:val="center"/>
              <w:rPr>
                <w:color w:val="0D0D0D"/>
                <w:sz w:val="20"/>
                <w:szCs w:val="20"/>
              </w:rPr>
            </w:pPr>
            <w:r w:rsidRPr="00670E82">
              <w:rPr>
                <w:color w:val="0D0D0D"/>
                <w:sz w:val="20"/>
                <w:szCs w:val="20"/>
              </w:rPr>
              <w:t>1,990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261" w:rsidRPr="00670E82" w:rsidRDefault="00E81261" w:rsidP="00C94720">
            <w:pPr>
              <w:jc w:val="center"/>
              <w:rPr>
                <w:color w:val="0D0D0D"/>
                <w:sz w:val="20"/>
                <w:szCs w:val="20"/>
              </w:rPr>
            </w:pPr>
            <w:r w:rsidRPr="00670E82">
              <w:rPr>
                <w:color w:val="0D0D0D"/>
                <w:sz w:val="20"/>
                <w:szCs w:val="20"/>
              </w:rPr>
              <w:t>1,460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261" w:rsidRPr="00670E82" w:rsidRDefault="00E81261" w:rsidP="00C94720">
            <w:pPr>
              <w:jc w:val="center"/>
              <w:rPr>
                <w:color w:val="0D0D0D"/>
                <w:sz w:val="20"/>
                <w:szCs w:val="20"/>
              </w:rPr>
            </w:pPr>
            <w:r w:rsidRPr="00670E82">
              <w:rPr>
                <w:color w:val="0D0D0D"/>
                <w:sz w:val="20"/>
                <w:szCs w:val="20"/>
              </w:rPr>
              <w:t>1,880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261" w:rsidRPr="00670E82" w:rsidRDefault="00E81261" w:rsidP="00C94720">
            <w:pPr>
              <w:jc w:val="center"/>
              <w:rPr>
                <w:color w:val="0D0D0D"/>
                <w:sz w:val="20"/>
                <w:szCs w:val="20"/>
              </w:rPr>
            </w:pPr>
            <w:r w:rsidRPr="00670E82">
              <w:rPr>
                <w:color w:val="0D0D0D"/>
                <w:sz w:val="20"/>
                <w:szCs w:val="20"/>
              </w:rPr>
              <w:t>1,260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261" w:rsidRPr="00670E82" w:rsidRDefault="00E81261" w:rsidP="00C94720">
            <w:pPr>
              <w:jc w:val="center"/>
              <w:rPr>
                <w:color w:val="0D0D0D"/>
                <w:sz w:val="20"/>
                <w:szCs w:val="20"/>
              </w:rPr>
            </w:pPr>
            <w:r w:rsidRPr="00670E82">
              <w:rPr>
                <w:color w:val="0D0D0D"/>
                <w:sz w:val="20"/>
                <w:szCs w:val="20"/>
              </w:rPr>
              <w:t>1,170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261" w:rsidRPr="00670E82" w:rsidRDefault="00E81261" w:rsidP="00C94720">
            <w:pPr>
              <w:jc w:val="center"/>
              <w:rPr>
                <w:color w:val="0D0D0D"/>
                <w:sz w:val="20"/>
                <w:szCs w:val="20"/>
              </w:rPr>
            </w:pPr>
            <w:r w:rsidRPr="00670E82">
              <w:rPr>
                <w:color w:val="0D0D0D"/>
                <w:sz w:val="20"/>
                <w:szCs w:val="20"/>
              </w:rPr>
              <w:t>1,033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261" w:rsidRPr="00670E82" w:rsidRDefault="00E81261" w:rsidP="00C94720">
            <w:pPr>
              <w:jc w:val="center"/>
              <w:rPr>
                <w:color w:val="0D0D0D"/>
                <w:sz w:val="20"/>
                <w:szCs w:val="20"/>
              </w:rPr>
            </w:pPr>
            <w:r w:rsidRPr="00670E82">
              <w:rPr>
                <w:color w:val="0D0D0D"/>
                <w:sz w:val="20"/>
                <w:szCs w:val="20"/>
              </w:rPr>
              <w:t>0,680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261" w:rsidRPr="00670E82" w:rsidRDefault="00E81261" w:rsidP="00C94720">
            <w:pPr>
              <w:jc w:val="center"/>
              <w:rPr>
                <w:color w:val="0D0D0D"/>
                <w:sz w:val="20"/>
                <w:szCs w:val="20"/>
              </w:rPr>
            </w:pPr>
            <w:r w:rsidRPr="00670E82">
              <w:rPr>
                <w:color w:val="0D0D0D"/>
                <w:sz w:val="20"/>
                <w:szCs w:val="20"/>
              </w:rPr>
              <w:t>0,944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261" w:rsidRPr="00670E82" w:rsidRDefault="00E81261" w:rsidP="00C94720">
            <w:pPr>
              <w:jc w:val="center"/>
              <w:rPr>
                <w:color w:val="0D0D0D"/>
                <w:sz w:val="20"/>
                <w:szCs w:val="20"/>
              </w:rPr>
            </w:pPr>
            <w:r w:rsidRPr="00670E82">
              <w:rPr>
                <w:color w:val="0D0D0D"/>
                <w:sz w:val="20"/>
                <w:szCs w:val="20"/>
              </w:rPr>
              <w:t>0,631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261" w:rsidRPr="00984E07" w:rsidRDefault="00E81261" w:rsidP="00F82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1261" w:rsidRPr="00A70B59" w:rsidTr="00C94720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61" w:rsidRPr="00A70B59" w:rsidRDefault="00E81261" w:rsidP="00F8210E">
            <w:pPr>
              <w:spacing w:after="0"/>
              <w:ind w:left="34" w:firstLine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1C4A">
              <w:rPr>
                <w:rFonts w:ascii="Times New Roman" w:hAnsi="Times New Roman"/>
                <w:b/>
                <w:bCs/>
                <w:sz w:val="24"/>
                <w:szCs w:val="24"/>
              </w:rPr>
              <w:t>1.53.4. зоонозы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61" w:rsidRPr="00670E82" w:rsidRDefault="00E81261" w:rsidP="00C947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0E82">
              <w:rPr>
                <w:bCs/>
                <w:color w:val="000000"/>
                <w:sz w:val="20"/>
                <w:szCs w:val="20"/>
              </w:rPr>
              <w:t>0,0710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61" w:rsidRPr="00670E82" w:rsidRDefault="00E81261" w:rsidP="00C947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0E82">
              <w:rPr>
                <w:bCs/>
                <w:color w:val="000000"/>
                <w:sz w:val="20"/>
                <w:szCs w:val="20"/>
              </w:rPr>
              <w:t>0,4400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61" w:rsidRPr="00670E82" w:rsidRDefault="00E81261" w:rsidP="00C947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0E82">
              <w:rPr>
                <w:bCs/>
                <w:color w:val="000000"/>
                <w:sz w:val="20"/>
                <w:szCs w:val="20"/>
              </w:rPr>
              <w:t>0,2400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61" w:rsidRPr="00670E82" w:rsidRDefault="00E81261" w:rsidP="00C947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0E82">
              <w:rPr>
                <w:bCs/>
                <w:color w:val="000000"/>
                <w:sz w:val="20"/>
                <w:szCs w:val="20"/>
              </w:rPr>
              <w:t>1,2500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61" w:rsidRPr="00670E82" w:rsidRDefault="00E81261" w:rsidP="00C947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0E82">
              <w:rPr>
                <w:bCs/>
                <w:color w:val="000000"/>
                <w:sz w:val="20"/>
                <w:szCs w:val="20"/>
              </w:rPr>
              <w:t>3,2200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61" w:rsidRPr="00670E82" w:rsidRDefault="00E81261" w:rsidP="00C947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0E82">
              <w:rPr>
                <w:bCs/>
                <w:color w:val="000000"/>
                <w:sz w:val="20"/>
                <w:szCs w:val="20"/>
              </w:rPr>
              <w:t>1,7840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61" w:rsidRPr="00670E82" w:rsidRDefault="00E81261" w:rsidP="00C947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0E82">
              <w:rPr>
                <w:bCs/>
                <w:color w:val="000000"/>
                <w:sz w:val="20"/>
                <w:szCs w:val="20"/>
              </w:rPr>
              <w:t>1,5000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61" w:rsidRPr="00670E82" w:rsidRDefault="00E81261" w:rsidP="00C947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0E82">
              <w:rPr>
                <w:bCs/>
                <w:color w:val="000000"/>
                <w:sz w:val="20"/>
                <w:szCs w:val="20"/>
              </w:rPr>
              <w:t>1,1000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61" w:rsidRPr="00670E82" w:rsidRDefault="00E81261" w:rsidP="00C947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0E82">
              <w:rPr>
                <w:bCs/>
                <w:color w:val="000000"/>
                <w:sz w:val="20"/>
                <w:szCs w:val="20"/>
              </w:rPr>
              <w:t>1,4500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61" w:rsidRPr="00670E82" w:rsidRDefault="00E81261" w:rsidP="00C947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0E82">
              <w:rPr>
                <w:bCs/>
                <w:color w:val="000000"/>
                <w:sz w:val="20"/>
                <w:szCs w:val="20"/>
              </w:rPr>
              <w:t>1,4400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261" w:rsidRPr="00984E07" w:rsidRDefault="00E81261" w:rsidP="00F82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B1A7C" w:rsidRPr="00A70B59" w:rsidTr="00EB1A7C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7C" w:rsidRPr="004E1C4A" w:rsidRDefault="00EB1A7C" w:rsidP="00F8210E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C4A">
              <w:rPr>
                <w:rFonts w:ascii="Times New Roman" w:hAnsi="Times New Roman"/>
                <w:b/>
                <w:bCs/>
                <w:sz w:val="24"/>
                <w:szCs w:val="24"/>
              </w:rPr>
              <w:t>1.53.5. микробной этиологии</w:t>
            </w:r>
          </w:p>
        </w:tc>
        <w:tc>
          <w:tcPr>
            <w:tcW w:w="110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A7C" w:rsidRPr="00EB1A7C" w:rsidRDefault="00EB1A7C" w:rsidP="00EB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Определяется экспертным путем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7C" w:rsidRPr="00984E07" w:rsidRDefault="00EB1A7C" w:rsidP="00F82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1261" w:rsidRPr="00A70B59" w:rsidTr="00C94720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61" w:rsidRPr="004E1C4A" w:rsidRDefault="00E81261" w:rsidP="00F8210E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C4A">
              <w:rPr>
                <w:rFonts w:ascii="Times New Roman" w:hAnsi="Times New Roman"/>
                <w:b/>
                <w:bCs/>
                <w:sz w:val="24"/>
                <w:szCs w:val="24"/>
              </w:rPr>
              <w:t>1.53.6. вирусной этиологии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61" w:rsidRPr="00670E82" w:rsidRDefault="00E81261" w:rsidP="00C947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0E82">
              <w:rPr>
                <w:bCs/>
                <w:color w:val="000000"/>
                <w:sz w:val="20"/>
                <w:szCs w:val="20"/>
              </w:rPr>
              <w:t>56,960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61" w:rsidRPr="00670E82" w:rsidRDefault="00E81261" w:rsidP="00C947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0E82">
              <w:rPr>
                <w:bCs/>
                <w:color w:val="000000"/>
                <w:sz w:val="20"/>
                <w:szCs w:val="20"/>
              </w:rPr>
              <w:t>50,470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61" w:rsidRPr="00670E82" w:rsidRDefault="00E81261" w:rsidP="00C947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0E82">
              <w:rPr>
                <w:bCs/>
                <w:color w:val="000000"/>
                <w:sz w:val="20"/>
                <w:szCs w:val="20"/>
              </w:rPr>
              <w:t>59,350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61" w:rsidRPr="00670E82" w:rsidRDefault="00E81261" w:rsidP="00C947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0E82">
              <w:rPr>
                <w:bCs/>
                <w:color w:val="000000"/>
                <w:sz w:val="20"/>
                <w:szCs w:val="20"/>
              </w:rPr>
              <w:t>76,480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61" w:rsidRPr="00670E82" w:rsidRDefault="00E81261" w:rsidP="00C947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0E82">
              <w:rPr>
                <w:bCs/>
                <w:color w:val="000000"/>
                <w:sz w:val="20"/>
                <w:szCs w:val="20"/>
              </w:rPr>
              <w:t>72,590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61" w:rsidRPr="00670E82" w:rsidRDefault="00E81261" w:rsidP="00C947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0E82">
              <w:rPr>
                <w:bCs/>
                <w:color w:val="000000"/>
                <w:sz w:val="20"/>
                <w:szCs w:val="20"/>
              </w:rPr>
              <w:t>73,710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61" w:rsidRPr="00670E82" w:rsidRDefault="00E81261" w:rsidP="00C947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0E82">
              <w:rPr>
                <w:bCs/>
                <w:color w:val="000000"/>
                <w:sz w:val="20"/>
                <w:szCs w:val="20"/>
              </w:rPr>
              <w:t>81,540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61" w:rsidRPr="00670E82" w:rsidRDefault="00E81261" w:rsidP="00C947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0E82">
              <w:rPr>
                <w:bCs/>
                <w:color w:val="000000"/>
                <w:sz w:val="20"/>
                <w:szCs w:val="20"/>
              </w:rPr>
              <w:t>83,140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61" w:rsidRPr="00670E82" w:rsidRDefault="00E81261" w:rsidP="00C947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0E82">
              <w:rPr>
                <w:bCs/>
                <w:color w:val="000000"/>
                <w:sz w:val="20"/>
                <w:szCs w:val="20"/>
              </w:rPr>
              <w:t>88,590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61" w:rsidRPr="00670E82" w:rsidRDefault="00E81261" w:rsidP="00C947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0E82">
              <w:rPr>
                <w:bCs/>
                <w:color w:val="000000"/>
                <w:sz w:val="20"/>
                <w:szCs w:val="20"/>
              </w:rPr>
              <w:t>89,190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261" w:rsidRPr="00984E07" w:rsidRDefault="00E81261" w:rsidP="00F82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1261" w:rsidRPr="00A70B59" w:rsidTr="00C94720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61" w:rsidRPr="00154ABB" w:rsidRDefault="00E81261" w:rsidP="00F8210E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ABB">
              <w:rPr>
                <w:rFonts w:ascii="Times New Roman" w:hAnsi="Times New Roman"/>
                <w:b/>
                <w:bCs/>
                <w:sz w:val="24"/>
                <w:szCs w:val="24"/>
              </w:rPr>
              <w:t>1.53.7. паразитарной этологии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61" w:rsidRPr="00670E82" w:rsidRDefault="00E81261" w:rsidP="00C947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0E82">
              <w:rPr>
                <w:bCs/>
                <w:color w:val="000000"/>
                <w:sz w:val="20"/>
                <w:szCs w:val="20"/>
              </w:rPr>
              <w:t>257,950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61" w:rsidRPr="00670E82" w:rsidRDefault="00E81261" w:rsidP="00C947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0E82">
              <w:rPr>
                <w:bCs/>
                <w:color w:val="000000"/>
                <w:sz w:val="20"/>
                <w:szCs w:val="20"/>
              </w:rPr>
              <w:t>207,750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61" w:rsidRPr="00670E82" w:rsidRDefault="00E81261" w:rsidP="00C947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0E82">
              <w:rPr>
                <w:bCs/>
                <w:color w:val="000000"/>
                <w:sz w:val="20"/>
                <w:szCs w:val="20"/>
              </w:rPr>
              <w:t>187,350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61" w:rsidRPr="00670E82" w:rsidRDefault="00E81261" w:rsidP="00C947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0E82">
              <w:rPr>
                <w:bCs/>
                <w:color w:val="000000"/>
                <w:sz w:val="20"/>
                <w:szCs w:val="20"/>
              </w:rPr>
              <w:t>175,300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61" w:rsidRPr="00670E82" w:rsidRDefault="00E81261" w:rsidP="00C947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0E82">
              <w:rPr>
                <w:bCs/>
                <w:color w:val="000000"/>
                <w:sz w:val="20"/>
                <w:szCs w:val="20"/>
              </w:rPr>
              <w:t>156,550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61" w:rsidRPr="00670E82" w:rsidRDefault="00E81261" w:rsidP="00C947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0E82">
              <w:rPr>
                <w:bCs/>
                <w:color w:val="000000"/>
                <w:sz w:val="20"/>
                <w:szCs w:val="20"/>
              </w:rPr>
              <w:t>135,550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61" w:rsidRPr="00670E82" w:rsidRDefault="00E81261" w:rsidP="00C947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0E82">
              <w:rPr>
                <w:bCs/>
                <w:color w:val="000000"/>
                <w:sz w:val="20"/>
                <w:szCs w:val="20"/>
              </w:rPr>
              <w:t>128,200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61" w:rsidRPr="00670E82" w:rsidRDefault="00E81261" w:rsidP="00C947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0E82">
              <w:rPr>
                <w:bCs/>
                <w:color w:val="000000"/>
                <w:sz w:val="20"/>
                <w:szCs w:val="20"/>
              </w:rPr>
              <w:t>121,390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61" w:rsidRPr="00670E82" w:rsidRDefault="00E81261" w:rsidP="00C947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0E82">
              <w:rPr>
                <w:bCs/>
                <w:color w:val="000000"/>
                <w:sz w:val="20"/>
                <w:szCs w:val="20"/>
              </w:rPr>
              <w:t>138,200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61" w:rsidRPr="00670E82" w:rsidRDefault="00E81261" w:rsidP="00C947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0E82">
              <w:rPr>
                <w:bCs/>
                <w:color w:val="000000"/>
                <w:sz w:val="20"/>
                <w:szCs w:val="20"/>
              </w:rPr>
              <w:t>133,520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261" w:rsidRPr="00984E07" w:rsidRDefault="00E81261" w:rsidP="00F82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1614D" w:rsidRPr="0061614D" w:rsidTr="00F8210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9BD" w:rsidRPr="00CE3A14" w:rsidRDefault="004909BD" w:rsidP="00F8210E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3A1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1.54.</w:t>
            </w:r>
            <w:r w:rsidRPr="00CE3A1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E3A1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Завозные инфекции</w:t>
            </w:r>
            <w:r w:rsidRPr="00CE3A1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(малярия)</w:t>
            </w:r>
            <w:r w:rsidRPr="00CE3A1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E3A14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(абсолютное число случаев/число случаев на 100 000 населения в год)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BD" w:rsidRPr="0037501F" w:rsidRDefault="004909B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7501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BD" w:rsidRPr="0037501F" w:rsidRDefault="004909B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7501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BD" w:rsidRPr="0037501F" w:rsidRDefault="004909B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7501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BD" w:rsidRPr="0037501F" w:rsidRDefault="004909B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7501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BD" w:rsidRPr="0037501F" w:rsidRDefault="004909B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7501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BD" w:rsidRPr="0037501F" w:rsidRDefault="004909B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7501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BD" w:rsidRPr="0037501F" w:rsidRDefault="004909B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7501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BD" w:rsidRPr="0037501F" w:rsidRDefault="004909B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7501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BD" w:rsidRPr="0037501F" w:rsidRDefault="004909B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7501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BD" w:rsidRPr="0037501F" w:rsidRDefault="004909B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7501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BD" w:rsidRPr="0061614D" w:rsidRDefault="004909BD" w:rsidP="00F821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B1A7C" w:rsidRPr="00A70B59" w:rsidTr="00EB1A7C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7C" w:rsidRPr="00154ABB" w:rsidRDefault="00EB1A7C" w:rsidP="00F8210E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76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1.55. Ранее не встречавшиеся инфекции </w:t>
            </w:r>
            <w:r w:rsidRPr="00B45765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(абсолютное число случаев/число случаев на 100 000 населения в год)</w:t>
            </w:r>
          </w:p>
        </w:tc>
        <w:tc>
          <w:tcPr>
            <w:tcW w:w="121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A7C" w:rsidRPr="00EB1A7C" w:rsidRDefault="00EB1A7C" w:rsidP="00EB1A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Определяется экспертным путем</w:t>
            </w:r>
          </w:p>
        </w:tc>
      </w:tr>
      <w:tr w:rsidR="004909BD" w:rsidRPr="00A70B59" w:rsidTr="00F8210E">
        <w:trPr>
          <w:trHeight w:val="255"/>
        </w:trPr>
        <w:tc>
          <w:tcPr>
            <w:tcW w:w="1504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9BD" w:rsidRPr="00EC79AF" w:rsidRDefault="00B45765" w:rsidP="00EC7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</w:t>
            </w:r>
            <w:r w:rsidR="004909BD" w:rsidRPr="00201734">
              <w:rPr>
                <w:rFonts w:ascii="Times New Roman" w:hAnsi="Times New Roman"/>
                <w:b/>
                <w:sz w:val="24"/>
                <w:szCs w:val="24"/>
              </w:rPr>
              <w:t xml:space="preserve">Индикаторы </w:t>
            </w:r>
            <w:r w:rsidR="00EC79A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управленческих решений для обоснования мероприятий по ФЗОЖ  </w:t>
            </w:r>
          </w:p>
        </w:tc>
      </w:tr>
      <w:tr w:rsidR="0061614D" w:rsidRPr="00A70B59" w:rsidTr="00C94720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614D" w:rsidRPr="00636F89" w:rsidRDefault="0061614D" w:rsidP="00B45765">
            <w:pPr>
              <w:pStyle w:val="a3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9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765">
              <w:rPr>
                <w:rFonts w:ascii="Times New Roman" w:hAnsi="Times New Roman"/>
                <w:b/>
                <w:sz w:val="24"/>
                <w:szCs w:val="24"/>
              </w:rPr>
              <w:t>Обеспеченность</w:t>
            </w:r>
            <w:r w:rsidRPr="0061614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</w:t>
            </w:r>
            <w:r w:rsidRPr="00B45765">
              <w:rPr>
                <w:rFonts w:ascii="Times New Roman" w:hAnsi="Times New Roman"/>
                <w:b/>
                <w:i/>
                <w:sz w:val="24"/>
                <w:szCs w:val="24"/>
              </w:rPr>
              <w:t>(аренда)</w:t>
            </w:r>
            <w:r w:rsidRPr="00B45765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административной территории биотуалетами </w:t>
            </w:r>
            <w:r w:rsidRPr="00B45765">
              <w:rPr>
                <w:rFonts w:ascii="Times New Roman" w:hAnsi="Times New Roman"/>
                <w:i/>
                <w:sz w:val="24"/>
                <w:szCs w:val="24"/>
              </w:rPr>
              <w:t>(количество на 1000 населения)</w:t>
            </w:r>
          </w:p>
        </w:tc>
        <w:tc>
          <w:tcPr>
            <w:tcW w:w="1219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14D" w:rsidRPr="0061614D" w:rsidRDefault="0061614D" w:rsidP="00F82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Начало мониторинга с 2020 года</w:t>
            </w:r>
          </w:p>
        </w:tc>
      </w:tr>
      <w:tr w:rsidR="0061614D" w:rsidRPr="00A70B59" w:rsidTr="00840B0F">
        <w:trPr>
          <w:trHeight w:val="8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14D" w:rsidRPr="00636F89" w:rsidRDefault="0061614D" w:rsidP="00F821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14D" w:rsidRPr="00984E07" w:rsidRDefault="0061614D" w:rsidP="00F82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8210E" w:rsidRDefault="00F8210E" w:rsidP="00F8210E"/>
    <w:p w:rsidR="00F8210E" w:rsidRPr="00354DBA" w:rsidRDefault="00F8210E" w:rsidP="00F8210E">
      <w:pPr>
        <w:jc w:val="center"/>
        <w:rPr>
          <w:rFonts w:ascii="Times New Roman" w:hAnsi="Times New Roman"/>
          <w:b/>
          <w:sz w:val="30"/>
          <w:szCs w:val="30"/>
          <w:lang w:val="ru-RU"/>
        </w:rPr>
      </w:pPr>
      <w:r w:rsidRPr="00354DBA">
        <w:rPr>
          <w:rFonts w:ascii="Times New Roman" w:hAnsi="Times New Roman"/>
          <w:b/>
          <w:sz w:val="30"/>
          <w:szCs w:val="30"/>
          <w:lang w:val="ru-RU"/>
        </w:rPr>
        <w:t>ПРОБЛЕМНО-ЦЕЛЕВОЙ АНАЛИЗ  МОНИТОРИНГА  ПОКАЗАТЕЛЯ ЦУР 3.</w:t>
      </w:r>
      <w:r w:rsidRPr="00354DBA">
        <w:rPr>
          <w:rFonts w:ascii="Times New Roman" w:hAnsi="Times New Roman"/>
          <w:b/>
          <w:sz w:val="30"/>
          <w:szCs w:val="30"/>
          <w:lang w:val="en-US"/>
        </w:rPr>
        <w:t>d</w:t>
      </w:r>
      <w:r w:rsidRPr="00354DBA">
        <w:rPr>
          <w:rFonts w:ascii="Times New Roman" w:hAnsi="Times New Roman"/>
          <w:b/>
          <w:sz w:val="30"/>
          <w:szCs w:val="30"/>
          <w:lang w:val="ru-RU"/>
        </w:rPr>
        <w:t xml:space="preserve">.1 </w:t>
      </w:r>
    </w:p>
    <w:tbl>
      <w:tblPr>
        <w:tblStyle w:val="ac"/>
        <w:tblW w:w="15134" w:type="dxa"/>
        <w:tblLook w:val="04A0"/>
      </w:tblPr>
      <w:tblGrid>
        <w:gridCol w:w="3794"/>
        <w:gridCol w:w="4252"/>
        <w:gridCol w:w="7088"/>
      </w:tblGrid>
      <w:tr w:rsidR="00F8210E" w:rsidRPr="00AE00A1" w:rsidTr="001B5C06">
        <w:tc>
          <w:tcPr>
            <w:tcW w:w="3794" w:type="dxa"/>
          </w:tcPr>
          <w:p w:rsidR="00F8210E" w:rsidRPr="001B5C06" w:rsidRDefault="00F8210E" w:rsidP="00F8210E">
            <w:pPr>
              <w:jc w:val="center"/>
              <w:rPr>
                <w:rFonts w:ascii="Times New Roman" w:hAnsi="Times New Roman"/>
                <w:b/>
                <w:i/>
                <w:sz w:val="26"/>
                <w:szCs w:val="30"/>
                <w:lang w:val="ru-RU"/>
              </w:rPr>
            </w:pPr>
            <w:r w:rsidRPr="001B5C06">
              <w:rPr>
                <w:rFonts w:ascii="Times New Roman" w:hAnsi="Times New Roman"/>
                <w:b/>
                <w:i/>
                <w:sz w:val="26"/>
                <w:szCs w:val="30"/>
                <w:lang w:val="ru-RU"/>
              </w:rPr>
              <w:t>Проблемные аспекты</w:t>
            </w:r>
          </w:p>
        </w:tc>
        <w:tc>
          <w:tcPr>
            <w:tcW w:w="4252" w:type="dxa"/>
          </w:tcPr>
          <w:p w:rsidR="00F8210E" w:rsidRPr="001B5C06" w:rsidRDefault="00F8210E" w:rsidP="00F8210E">
            <w:pPr>
              <w:jc w:val="center"/>
              <w:rPr>
                <w:rFonts w:ascii="Times New Roman" w:hAnsi="Times New Roman"/>
                <w:b/>
                <w:i/>
                <w:sz w:val="26"/>
                <w:szCs w:val="30"/>
                <w:lang w:val="ru-RU"/>
              </w:rPr>
            </w:pPr>
            <w:r w:rsidRPr="001B5C06">
              <w:rPr>
                <w:rFonts w:ascii="Times New Roman" w:hAnsi="Times New Roman"/>
                <w:b/>
                <w:i/>
                <w:sz w:val="26"/>
                <w:szCs w:val="30"/>
                <w:lang w:val="ru-RU"/>
              </w:rPr>
              <w:t>Причины</w:t>
            </w:r>
          </w:p>
        </w:tc>
        <w:tc>
          <w:tcPr>
            <w:tcW w:w="7088" w:type="dxa"/>
          </w:tcPr>
          <w:p w:rsidR="00F8210E" w:rsidRPr="001B5C06" w:rsidRDefault="00F8210E" w:rsidP="00F8210E">
            <w:pPr>
              <w:jc w:val="center"/>
              <w:rPr>
                <w:rFonts w:ascii="Times New Roman" w:hAnsi="Times New Roman"/>
                <w:b/>
                <w:i/>
                <w:sz w:val="26"/>
                <w:szCs w:val="30"/>
                <w:lang w:val="ru-RU"/>
              </w:rPr>
            </w:pPr>
            <w:r w:rsidRPr="001B5C06">
              <w:rPr>
                <w:rFonts w:ascii="Times New Roman" w:hAnsi="Times New Roman"/>
                <w:b/>
                <w:i/>
                <w:sz w:val="26"/>
                <w:szCs w:val="30"/>
                <w:lang w:val="ru-RU"/>
              </w:rPr>
              <w:t>Мероприятия</w:t>
            </w:r>
          </w:p>
        </w:tc>
      </w:tr>
      <w:tr w:rsidR="00F8210E" w:rsidRPr="00AE00A1" w:rsidTr="001B5C06">
        <w:tc>
          <w:tcPr>
            <w:tcW w:w="3794" w:type="dxa"/>
          </w:tcPr>
          <w:p w:rsidR="00F8210E" w:rsidRPr="001B5C06" w:rsidRDefault="00F8210E" w:rsidP="00F8210E">
            <w:pPr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 xml:space="preserve">     Отсутствует  средне- и долгосрочное  прогнозирование развития эпидемиологической ситуации</w:t>
            </w:r>
          </w:p>
        </w:tc>
        <w:tc>
          <w:tcPr>
            <w:tcW w:w="4252" w:type="dxa"/>
          </w:tcPr>
          <w:p w:rsidR="00F8210E" w:rsidRPr="001B5C06" w:rsidRDefault="00F8210E" w:rsidP="00F8210E">
            <w:pPr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 xml:space="preserve">   Отсутствует социальный заказ на территориально-региональное прогнозирование  развития эпидемиологической ситуации </w:t>
            </w:r>
          </w:p>
        </w:tc>
        <w:tc>
          <w:tcPr>
            <w:tcW w:w="7088" w:type="dxa"/>
          </w:tcPr>
          <w:p w:rsidR="00F8210E" w:rsidRPr="001B5C06" w:rsidRDefault="00F8210E" w:rsidP="00F8210E">
            <w:pPr>
              <w:pStyle w:val="a3"/>
              <w:numPr>
                <w:ilvl w:val="0"/>
                <w:numId w:val="17"/>
              </w:numPr>
              <w:ind w:left="34" w:firstLine="326"/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>Выполнение ГУ «РНПЦ эпидемиологии и микробиологии» в рамках ГНТП или ОНТП  научно-исследовательской работы на тему «Прогноз эпидемиологической ситуации в Республике Беларусь на период до 2030 года».</w:t>
            </w:r>
          </w:p>
        </w:tc>
      </w:tr>
      <w:tr w:rsidR="00F8210E" w:rsidRPr="00AE00A1" w:rsidTr="001B5C06">
        <w:tc>
          <w:tcPr>
            <w:tcW w:w="3794" w:type="dxa"/>
          </w:tcPr>
          <w:p w:rsidR="00F8210E" w:rsidRPr="001B5C06" w:rsidRDefault="00F8210E" w:rsidP="00F8210E">
            <w:pPr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 xml:space="preserve">    Требуется </w:t>
            </w:r>
            <w:r w:rsidRPr="001B5C06">
              <w:rPr>
                <w:rFonts w:ascii="Times New Roman" w:hAnsi="Times New Roman"/>
                <w:sz w:val="26"/>
                <w:szCs w:val="30"/>
              </w:rPr>
              <w:t>повышени</w:t>
            </w:r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>е</w:t>
            </w:r>
            <w:r w:rsidRPr="001B5C06">
              <w:rPr>
                <w:rFonts w:ascii="Times New Roman" w:hAnsi="Times New Roman"/>
                <w:sz w:val="26"/>
                <w:szCs w:val="30"/>
              </w:rPr>
              <w:t xml:space="preserve"> готовности к пандемии гриппа (ГПГ) на фоне усилий по реализации основных возможностей ММСП</w:t>
            </w:r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>-2005</w:t>
            </w:r>
            <w:r w:rsidRPr="001B5C06">
              <w:rPr>
                <w:rFonts w:ascii="Times New Roman" w:hAnsi="Times New Roman"/>
                <w:sz w:val="26"/>
                <w:szCs w:val="30"/>
              </w:rPr>
              <w:t xml:space="preserve">.  </w:t>
            </w:r>
          </w:p>
          <w:p w:rsidR="00F8210E" w:rsidRPr="001B5C06" w:rsidRDefault="00F8210E" w:rsidP="00F8210E">
            <w:pPr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</w:p>
        </w:tc>
        <w:tc>
          <w:tcPr>
            <w:tcW w:w="4252" w:type="dxa"/>
          </w:tcPr>
          <w:p w:rsidR="00F8210E" w:rsidRPr="001B5C06" w:rsidRDefault="00F8210E" w:rsidP="00F8210E">
            <w:pPr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 xml:space="preserve">    Отсутствует социальный заказ на прогнозирование  </w:t>
            </w:r>
            <w:r w:rsidRPr="001B5C06">
              <w:rPr>
                <w:rFonts w:ascii="Times New Roman" w:hAnsi="Times New Roman"/>
                <w:sz w:val="26"/>
                <w:szCs w:val="30"/>
              </w:rPr>
              <w:t>пандемии гриппа</w:t>
            </w:r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 xml:space="preserve"> для условий Республики Беларусь</w:t>
            </w:r>
          </w:p>
        </w:tc>
        <w:tc>
          <w:tcPr>
            <w:tcW w:w="7088" w:type="dxa"/>
          </w:tcPr>
          <w:p w:rsidR="00F8210E" w:rsidRPr="001B5C06" w:rsidRDefault="00F8210E" w:rsidP="00F8210E">
            <w:pPr>
              <w:pStyle w:val="a3"/>
              <w:numPr>
                <w:ilvl w:val="0"/>
                <w:numId w:val="18"/>
              </w:numPr>
              <w:ind w:left="34" w:firstLine="326"/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 xml:space="preserve">Выполнение ГУ «РНПЦ эпидемиологии и микробиологии» в рамках ГНТП или ОНТП  научно-исследовательской работы на тему «Научное обоснование проекта Государственной программы Республики Беларусь по </w:t>
            </w:r>
            <w:r w:rsidRPr="001B5C06">
              <w:rPr>
                <w:rFonts w:ascii="Times New Roman" w:hAnsi="Times New Roman"/>
                <w:sz w:val="26"/>
                <w:szCs w:val="30"/>
              </w:rPr>
              <w:t>регулировани</w:t>
            </w:r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>ю</w:t>
            </w:r>
            <w:r w:rsidRPr="001B5C06">
              <w:rPr>
                <w:rFonts w:ascii="Times New Roman" w:hAnsi="Times New Roman"/>
                <w:sz w:val="26"/>
                <w:szCs w:val="30"/>
              </w:rPr>
              <w:t xml:space="preserve"> национальных рисков для здоровья</w:t>
            </w:r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 xml:space="preserve"> в связи с возможной глобальной пандемией гриппа».</w:t>
            </w:r>
          </w:p>
        </w:tc>
      </w:tr>
      <w:tr w:rsidR="00F8210E" w:rsidRPr="00AE00A1" w:rsidTr="001B5C06">
        <w:trPr>
          <w:trHeight w:val="2735"/>
        </w:trPr>
        <w:tc>
          <w:tcPr>
            <w:tcW w:w="3794" w:type="dxa"/>
          </w:tcPr>
          <w:p w:rsidR="00F8210E" w:rsidRPr="001B5C06" w:rsidRDefault="00F8210E" w:rsidP="00F82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lastRenderedPageBreak/>
              <w:t xml:space="preserve">     Требуется дальнейшее с</w:t>
            </w:r>
            <w:r w:rsidRPr="001B5C06">
              <w:rPr>
                <w:rFonts w:ascii="Times New Roman" w:hAnsi="Times New Roman"/>
                <w:sz w:val="26"/>
                <w:szCs w:val="30"/>
              </w:rPr>
              <w:t xml:space="preserve">овершенствование </w:t>
            </w:r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>э</w:t>
            </w:r>
            <w:r w:rsidRPr="001B5C06">
              <w:rPr>
                <w:rFonts w:ascii="Times New Roman" w:hAnsi="Times New Roman"/>
                <w:sz w:val="26"/>
                <w:szCs w:val="30"/>
              </w:rPr>
              <w:t xml:space="preserve">пидемиологического надзора за природно-очаговыми </w:t>
            </w:r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 xml:space="preserve">и трансмиссивными </w:t>
            </w:r>
            <w:r w:rsidRPr="001B5C06">
              <w:rPr>
                <w:rFonts w:ascii="Times New Roman" w:hAnsi="Times New Roman"/>
                <w:sz w:val="26"/>
                <w:szCs w:val="30"/>
              </w:rPr>
              <w:t>инфекциями на основе изучения циркуляции (с использованием лабораторных методов) возбудителей природно-очаговых очаговых инфекций во внешней среде</w:t>
            </w:r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>.</w:t>
            </w:r>
          </w:p>
          <w:p w:rsidR="00F8210E" w:rsidRPr="001B5C06" w:rsidRDefault="00F8210E" w:rsidP="00F8210E">
            <w:pPr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</w:p>
        </w:tc>
        <w:tc>
          <w:tcPr>
            <w:tcW w:w="4252" w:type="dxa"/>
          </w:tcPr>
          <w:p w:rsidR="00F8210E" w:rsidRPr="001B5C06" w:rsidRDefault="00F8210E" w:rsidP="00F8210E">
            <w:pPr>
              <w:pStyle w:val="a3"/>
              <w:numPr>
                <w:ilvl w:val="0"/>
                <w:numId w:val="10"/>
              </w:numPr>
              <w:ind w:left="34" w:firstLine="326"/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>Не проводится  социально-эпидемиологическое зонирование территориально-распределенных рисков природно-очаговых и трансмиссивных инфекций.</w:t>
            </w:r>
          </w:p>
          <w:p w:rsidR="00F8210E" w:rsidRPr="001B5C06" w:rsidRDefault="00F8210E" w:rsidP="00F8210E">
            <w:pPr>
              <w:pStyle w:val="a3"/>
              <w:numPr>
                <w:ilvl w:val="0"/>
                <w:numId w:val="10"/>
              </w:numPr>
              <w:ind w:left="34" w:firstLine="326"/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 xml:space="preserve">Не проводится </w:t>
            </w:r>
            <w:proofErr w:type="spellStart"/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>паспортирование</w:t>
            </w:r>
            <w:proofErr w:type="spellEnd"/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 xml:space="preserve"> зон социально-эпидемиологического риска природно-очаговых и трансмиссивных инфекций.</w:t>
            </w:r>
          </w:p>
        </w:tc>
        <w:tc>
          <w:tcPr>
            <w:tcW w:w="7088" w:type="dxa"/>
          </w:tcPr>
          <w:p w:rsidR="00F8210E" w:rsidRPr="001B5C06" w:rsidRDefault="00F8210E" w:rsidP="00F8210E">
            <w:pPr>
              <w:pStyle w:val="a3"/>
              <w:numPr>
                <w:ilvl w:val="0"/>
                <w:numId w:val="11"/>
              </w:numPr>
              <w:ind w:left="34" w:firstLine="326"/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>Создание интерактивной карты (ГИС)  рисков природно-очаговых и трансмиссивных инфекций (нозология, источники, зоны, паспорта).</w:t>
            </w:r>
          </w:p>
          <w:p w:rsidR="00F8210E" w:rsidRPr="001B5C06" w:rsidRDefault="00F8210E" w:rsidP="00F8210E">
            <w:pPr>
              <w:pStyle w:val="a3"/>
              <w:numPr>
                <w:ilvl w:val="0"/>
                <w:numId w:val="11"/>
              </w:numPr>
              <w:ind w:left="34" w:firstLine="326"/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>Выделение контрольных мониторинговых точек изучения зараженности биологических объектов для обеспечения фоновых  для республики уровней.</w:t>
            </w:r>
          </w:p>
          <w:p w:rsidR="00F8210E" w:rsidRPr="001B5C06" w:rsidRDefault="00F8210E" w:rsidP="00F8210E">
            <w:pPr>
              <w:pStyle w:val="a3"/>
              <w:numPr>
                <w:ilvl w:val="0"/>
                <w:numId w:val="11"/>
              </w:numPr>
              <w:ind w:left="34" w:firstLine="326"/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>Доведение территориальн</w:t>
            </w:r>
            <w:proofErr w:type="gramStart"/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>о-</w:t>
            </w:r>
            <w:proofErr w:type="gramEnd"/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 xml:space="preserve"> и </w:t>
            </w:r>
            <w:proofErr w:type="spellStart"/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>нозологически</w:t>
            </w:r>
            <w:proofErr w:type="spellEnd"/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 xml:space="preserve"> распределенных  плановых заданий по объему и номенклатуре изучения зараженности биологических объектов</w:t>
            </w:r>
          </w:p>
          <w:p w:rsidR="00F8210E" w:rsidRPr="001B5C06" w:rsidRDefault="00F8210E" w:rsidP="009345A0">
            <w:pPr>
              <w:pStyle w:val="a3"/>
              <w:numPr>
                <w:ilvl w:val="0"/>
                <w:numId w:val="11"/>
              </w:numPr>
              <w:ind w:left="34" w:firstLine="326"/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 xml:space="preserve">Ориентированная на практику интеграция с базами данных России, Польши, Литвы, Латвии и Украины с учетом  единых </w:t>
            </w:r>
            <w:r w:rsidRPr="001B5C06">
              <w:rPr>
                <w:rFonts w:ascii="Times New Roman" w:hAnsi="Times New Roman"/>
                <w:sz w:val="26"/>
                <w:szCs w:val="30"/>
              </w:rPr>
              <w:t>по географически однородным регионам</w:t>
            </w:r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 xml:space="preserve">, </w:t>
            </w:r>
            <w:r w:rsidRPr="001B5C06">
              <w:rPr>
                <w:rFonts w:ascii="Times New Roman" w:hAnsi="Times New Roman"/>
                <w:sz w:val="26"/>
                <w:szCs w:val="30"/>
              </w:rPr>
              <w:t xml:space="preserve"> экологическим ареалам влияния глобальных факторов загрязнения</w:t>
            </w:r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 xml:space="preserve">, </w:t>
            </w:r>
            <w:r w:rsidRPr="001B5C06">
              <w:rPr>
                <w:rFonts w:ascii="Times New Roman" w:hAnsi="Times New Roman"/>
                <w:sz w:val="26"/>
                <w:szCs w:val="30"/>
              </w:rPr>
              <w:t>бассейнам рек</w:t>
            </w:r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 xml:space="preserve">, </w:t>
            </w:r>
            <w:r w:rsidRPr="001B5C06">
              <w:rPr>
                <w:rFonts w:ascii="Times New Roman" w:hAnsi="Times New Roman"/>
                <w:sz w:val="26"/>
                <w:szCs w:val="30"/>
              </w:rPr>
              <w:t xml:space="preserve">зонам </w:t>
            </w:r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 xml:space="preserve">преимущественного </w:t>
            </w:r>
            <w:r w:rsidRPr="001B5C06">
              <w:rPr>
                <w:rFonts w:ascii="Times New Roman" w:hAnsi="Times New Roman"/>
                <w:sz w:val="26"/>
                <w:szCs w:val="30"/>
              </w:rPr>
              <w:t xml:space="preserve">влияния подземных водоносных горизонтов </w:t>
            </w:r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 xml:space="preserve">и </w:t>
            </w:r>
            <w:proofErr w:type="spellStart"/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>геоводоразделов</w:t>
            </w:r>
            <w:proofErr w:type="spellEnd"/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 xml:space="preserve"> и др.</w:t>
            </w:r>
          </w:p>
        </w:tc>
      </w:tr>
      <w:tr w:rsidR="00F8210E" w:rsidRPr="00AE00A1" w:rsidTr="001B5C06">
        <w:tc>
          <w:tcPr>
            <w:tcW w:w="3794" w:type="dxa"/>
          </w:tcPr>
          <w:p w:rsidR="00F8210E" w:rsidRPr="001B5C06" w:rsidRDefault="00F8210E" w:rsidP="00F8210E">
            <w:pPr>
              <w:jc w:val="both"/>
              <w:rPr>
                <w:rFonts w:ascii="Times New Roman" w:hAnsi="Times New Roman"/>
                <w:sz w:val="26"/>
                <w:szCs w:val="30"/>
              </w:rPr>
            </w:pPr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 xml:space="preserve">   В ТНПА не четко </w:t>
            </w:r>
            <w:proofErr w:type="gramStart"/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>обозначена</w:t>
            </w:r>
            <w:proofErr w:type="gramEnd"/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 xml:space="preserve"> </w:t>
            </w:r>
            <w:r w:rsidRPr="001B5C06">
              <w:rPr>
                <w:rFonts w:ascii="Times New Roman" w:hAnsi="Times New Roman"/>
                <w:sz w:val="26"/>
                <w:szCs w:val="30"/>
              </w:rPr>
              <w:t>преимущественность полномочий Минздрава</w:t>
            </w:r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 xml:space="preserve"> (органов и учреждений, осуществляющих государственный санитарный надзор)</w:t>
            </w:r>
            <w:r w:rsidRPr="001B5C06">
              <w:rPr>
                <w:rFonts w:ascii="Times New Roman" w:hAnsi="Times New Roman"/>
                <w:sz w:val="26"/>
                <w:szCs w:val="30"/>
              </w:rPr>
              <w:t xml:space="preserve"> по отношению к </w:t>
            </w:r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 xml:space="preserve">другим министерствам  </w:t>
            </w:r>
            <w:r w:rsidRPr="001B5C06">
              <w:rPr>
                <w:rFonts w:ascii="Times New Roman" w:hAnsi="Times New Roman"/>
                <w:sz w:val="26"/>
                <w:szCs w:val="30"/>
              </w:rPr>
              <w:t xml:space="preserve">при возникновении </w:t>
            </w:r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 xml:space="preserve">на территориях </w:t>
            </w:r>
            <w:r w:rsidRPr="001B5C06">
              <w:rPr>
                <w:rFonts w:ascii="Times New Roman" w:hAnsi="Times New Roman"/>
                <w:sz w:val="26"/>
                <w:szCs w:val="30"/>
              </w:rPr>
              <w:t>чрезвычайных ситуациях</w:t>
            </w:r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 xml:space="preserve"> в области общественного здравоохранения</w:t>
            </w:r>
          </w:p>
        </w:tc>
        <w:tc>
          <w:tcPr>
            <w:tcW w:w="4252" w:type="dxa"/>
          </w:tcPr>
          <w:p w:rsidR="00F8210E" w:rsidRPr="001B5C06" w:rsidRDefault="00F8210E" w:rsidP="00F8210E">
            <w:pPr>
              <w:pStyle w:val="a3"/>
              <w:numPr>
                <w:ilvl w:val="0"/>
                <w:numId w:val="12"/>
              </w:numPr>
              <w:ind w:left="34" w:firstLine="266"/>
              <w:jc w:val="both"/>
              <w:rPr>
                <w:rFonts w:ascii="Times New Roman" w:hAnsi="Times New Roman"/>
                <w:sz w:val="26"/>
                <w:szCs w:val="30"/>
              </w:rPr>
            </w:pPr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>Не проведено к</w:t>
            </w:r>
            <w:r w:rsidRPr="001B5C06">
              <w:rPr>
                <w:rFonts w:ascii="Times New Roman" w:hAnsi="Times New Roman"/>
                <w:sz w:val="26"/>
                <w:szCs w:val="30"/>
              </w:rPr>
              <w:t>артирование потенциала в области коммуникаций</w:t>
            </w:r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 xml:space="preserve"> по реализации ММСП-2005.</w:t>
            </w:r>
          </w:p>
          <w:p w:rsidR="00F8210E" w:rsidRPr="001B5C06" w:rsidRDefault="00F8210E" w:rsidP="00F8210E">
            <w:pPr>
              <w:jc w:val="both"/>
              <w:rPr>
                <w:rFonts w:ascii="Times New Roman" w:hAnsi="Times New Roman"/>
                <w:sz w:val="26"/>
                <w:szCs w:val="30"/>
              </w:rPr>
            </w:pPr>
          </w:p>
          <w:p w:rsidR="00F8210E" w:rsidRPr="001B5C06" w:rsidRDefault="00F8210E" w:rsidP="00F8210E">
            <w:pPr>
              <w:jc w:val="both"/>
              <w:rPr>
                <w:rFonts w:ascii="Times New Roman" w:hAnsi="Times New Roman"/>
                <w:sz w:val="26"/>
                <w:szCs w:val="30"/>
              </w:rPr>
            </w:pPr>
          </w:p>
        </w:tc>
        <w:tc>
          <w:tcPr>
            <w:tcW w:w="7088" w:type="dxa"/>
          </w:tcPr>
          <w:p w:rsidR="00F8210E" w:rsidRPr="001B5C06" w:rsidRDefault="00F8210E" w:rsidP="00F8210E">
            <w:pPr>
              <w:pStyle w:val="a3"/>
              <w:numPr>
                <w:ilvl w:val="0"/>
                <w:numId w:val="13"/>
              </w:numPr>
              <w:ind w:left="0" w:firstLine="300"/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>Переработать положения, касающиеся деятельности противоэпидемических комиссий республиканского.</w:t>
            </w:r>
          </w:p>
          <w:p w:rsidR="00F8210E" w:rsidRPr="001B5C06" w:rsidRDefault="00F8210E" w:rsidP="00F8210E">
            <w:pPr>
              <w:pStyle w:val="a3"/>
              <w:numPr>
                <w:ilvl w:val="0"/>
                <w:numId w:val="13"/>
              </w:numPr>
              <w:ind w:left="0" w:firstLine="300"/>
              <w:jc w:val="both"/>
              <w:rPr>
                <w:rFonts w:ascii="Times New Roman" w:hAnsi="Times New Roman"/>
                <w:sz w:val="26"/>
                <w:szCs w:val="30"/>
              </w:rPr>
            </w:pPr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>Разработать и утвердить в установленном порядке схему в</w:t>
            </w:r>
            <w:r w:rsidRPr="001B5C06">
              <w:rPr>
                <w:rFonts w:ascii="Times New Roman" w:hAnsi="Times New Roman"/>
                <w:sz w:val="26"/>
                <w:szCs w:val="30"/>
              </w:rPr>
              <w:t xml:space="preserve">заимодействие лабораторной системы </w:t>
            </w:r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>здравоохранения</w:t>
            </w:r>
            <w:r w:rsidRPr="001B5C06">
              <w:rPr>
                <w:rFonts w:ascii="Times New Roman" w:hAnsi="Times New Roman"/>
                <w:sz w:val="26"/>
                <w:szCs w:val="30"/>
              </w:rPr>
              <w:t xml:space="preserve"> с  лабораторными системами Мин</w:t>
            </w:r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 xml:space="preserve">ЦС, Минприроды, </w:t>
            </w:r>
            <w:proofErr w:type="spellStart"/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>Минжилкомхоза</w:t>
            </w:r>
            <w:proofErr w:type="spellEnd"/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 xml:space="preserve">, Минсельхозпрод, </w:t>
            </w:r>
            <w:proofErr w:type="spellStart"/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>Минсоцтруда</w:t>
            </w:r>
            <w:proofErr w:type="spellEnd"/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 xml:space="preserve"> и Минэкономики (в части </w:t>
            </w:r>
            <w:proofErr w:type="spellStart"/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>промсанлабораторий</w:t>
            </w:r>
            <w:proofErr w:type="spellEnd"/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>) в соответствии с принципами ММСП-2005.</w:t>
            </w:r>
          </w:p>
          <w:p w:rsidR="00F8210E" w:rsidRPr="001B5C06" w:rsidRDefault="00F8210E" w:rsidP="00F8210E">
            <w:pPr>
              <w:pStyle w:val="a3"/>
              <w:ind w:left="300"/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</w:p>
        </w:tc>
      </w:tr>
      <w:tr w:rsidR="00F8210E" w:rsidRPr="00AE00A1" w:rsidTr="001B5C06">
        <w:tc>
          <w:tcPr>
            <w:tcW w:w="3794" w:type="dxa"/>
          </w:tcPr>
          <w:p w:rsidR="00F8210E" w:rsidRPr="001B5C06" w:rsidRDefault="00F8210E" w:rsidP="00F8210E">
            <w:pPr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lastRenderedPageBreak/>
              <w:t xml:space="preserve">   Требует улучшения  </w:t>
            </w:r>
            <w:r w:rsidRPr="001B5C06">
              <w:rPr>
                <w:rFonts w:ascii="Times New Roman" w:hAnsi="Times New Roman"/>
                <w:sz w:val="26"/>
                <w:szCs w:val="30"/>
              </w:rPr>
              <w:t>логистика перенаправления проб</w:t>
            </w:r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 xml:space="preserve"> в соответствие с положениями  ММСП-2005.</w:t>
            </w:r>
          </w:p>
        </w:tc>
        <w:tc>
          <w:tcPr>
            <w:tcW w:w="4252" w:type="dxa"/>
          </w:tcPr>
          <w:p w:rsidR="00F8210E" w:rsidRPr="001B5C06" w:rsidRDefault="00F8210E" w:rsidP="00F8210E">
            <w:pPr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 xml:space="preserve">    П</w:t>
            </w:r>
            <w:r w:rsidRPr="001B5C06">
              <w:rPr>
                <w:rFonts w:ascii="Times New Roman" w:hAnsi="Times New Roman"/>
                <w:sz w:val="26"/>
                <w:szCs w:val="30"/>
              </w:rPr>
              <w:t>роцесс</w:t>
            </w:r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 xml:space="preserve"> п</w:t>
            </w:r>
            <w:r w:rsidRPr="001B5C06">
              <w:rPr>
                <w:rFonts w:ascii="Times New Roman" w:hAnsi="Times New Roman"/>
                <w:sz w:val="26"/>
                <w:szCs w:val="30"/>
              </w:rPr>
              <w:t>еренаправления</w:t>
            </w:r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 xml:space="preserve"> проб недостаточно компьютеризирован </w:t>
            </w:r>
          </w:p>
        </w:tc>
        <w:tc>
          <w:tcPr>
            <w:tcW w:w="7088" w:type="dxa"/>
          </w:tcPr>
          <w:p w:rsidR="00F8210E" w:rsidRPr="001B5C06" w:rsidRDefault="00F8210E" w:rsidP="00F8210E">
            <w:pPr>
              <w:pStyle w:val="a3"/>
              <w:numPr>
                <w:ilvl w:val="0"/>
                <w:numId w:val="14"/>
              </w:numPr>
              <w:ind w:left="34" w:firstLine="266"/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 xml:space="preserve">Переработка системы </w:t>
            </w:r>
            <w:r w:rsidRPr="001B5C06">
              <w:rPr>
                <w:rFonts w:ascii="Times New Roman" w:hAnsi="Times New Roman"/>
                <w:sz w:val="26"/>
                <w:szCs w:val="30"/>
              </w:rPr>
              <w:t>надлежаще</w:t>
            </w:r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>го</w:t>
            </w:r>
            <w:r w:rsidRPr="001B5C06">
              <w:rPr>
                <w:rFonts w:ascii="Times New Roman" w:hAnsi="Times New Roman"/>
                <w:sz w:val="26"/>
                <w:szCs w:val="30"/>
              </w:rPr>
              <w:t xml:space="preserve"> управлени</w:t>
            </w:r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>я</w:t>
            </w:r>
            <w:r w:rsidRPr="001B5C06"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>(</w:t>
            </w:r>
            <w:r w:rsidRPr="001B5C06">
              <w:rPr>
                <w:rFonts w:ascii="Times New Roman" w:hAnsi="Times New Roman"/>
                <w:sz w:val="26"/>
                <w:szCs w:val="30"/>
              </w:rPr>
              <w:t>сообщени</w:t>
            </w:r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>я</w:t>
            </w:r>
            <w:r w:rsidRPr="001B5C06">
              <w:rPr>
                <w:rFonts w:ascii="Times New Roman" w:hAnsi="Times New Roman"/>
                <w:sz w:val="26"/>
                <w:szCs w:val="30"/>
              </w:rPr>
              <w:t xml:space="preserve"> </w:t>
            </w:r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 xml:space="preserve">об отборе, о </w:t>
            </w:r>
            <w:r w:rsidRPr="001B5C06">
              <w:rPr>
                <w:rFonts w:ascii="Times New Roman" w:hAnsi="Times New Roman"/>
                <w:sz w:val="26"/>
                <w:szCs w:val="30"/>
              </w:rPr>
              <w:t>результат</w:t>
            </w:r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>ах</w:t>
            </w:r>
            <w:r w:rsidRPr="001B5C06">
              <w:rPr>
                <w:rFonts w:ascii="Times New Roman" w:hAnsi="Times New Roman"/>
                <w:sz w:val="26"/>
                <w:szCs w:val="30"/>
              </w:rPr>
              <w:t>, управлени</w:t>
            </w:r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>е</w:t>
            </w:r>
            <w:r w:rsidRPr="001B5C06">
              <w:rPr>
                <w:rFonts w:ascii="Times New Roman" w:hAnsi="Times New Roman"/>
                <w:sz w:val="26"/>
                <w:szCs w:val="30"/>
              </w:rPr>
              <w:t xml:space="preserve"> данными)</w:t>
            </w:r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 xml:space="preserve"> с учетом перехода на портальные технологии.</w:t>
            </w:r>
          </w:p>
        </w:tc>
      </w:tr>
      <w:tr w:rsidR="00F8210E" w:rsidRPr="00AE00A1" w:rsidTr="001B5C06">
        <w:tc>
          <w:tcPr>
            <w:tcW w:w="3794" w:type="dxa"/>
          </w:tcPr>
          <w:p w:rsidR="00F8210E" w:rsidRPr="001B5C06" w:rsidRDefault="00F8210E" w:rsidP="00F8210E">
            <w:pPr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 xml:space="preserve">   Не задействованы частные лаборатории в лабораторной системе обеспечения чрезвычайных ситуаций в области общественного здравоохранения  </w:t>
            </w:r>
          </w:p>
        </w:tc>
        <w:tc>
          <w:tcPr>
            <w:tcW w:w="4252" w:type="dxa"/>
          </w:tcPr>
          <w:p w:rsidR="00F8210E" w:rsidRPr="001B5C06" w:rsidRDefault="00F8210E" w:rsidP="00F8210E">
            <w:pPr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 xml:space="preserve">    Мониторинг регистрации новых лабораторий в других ведомствах  не обеспечен </w:t>
            </w:r>
          </w:p>
        </w:tc>
        <w:tc>
          <w:tcPr>
            <w:tcW w:w="7088" w:type="dxa"/>
          </w:tcPr>
          <w:p w:rsidR="00F8210E" w:rsidRPr="001B5C06" w:rsidRDefault="00F8210E" w:rsidP="00F8210E">
            <w:pPr>
              <w:pStyle w:val="a3"/>
              <w:numPr>
                <w:ilvl w:val="0"/>
                <w:numId w:val="15"/>
              </w:numPr>
              <w:ind w:left="34" w:firstLine="311"/>
              <w:jc w:val="both"/>
              <w:rPr>
                <w:rFonts w:ascii="Times New Roman" w:hAnsi="Times New Roman"/>
                <w:sz w:val="26"/>
                <w:szCs w:val="30"/>
              </w:rPr>
            </w:pPr>
            <w:proofErr w:type="gramStart"/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>Разработка ТНПА Минздрава  о функциях клинико-диагностических лабораторий учреждений здравоохранения не государственной формы собственности в перенаправлении проб в при чрезвычайных ситуациях в области общественного здоровья в соответствии  ММСП-2005.</w:t>
            </w:r>
            <w:proofErr w:type="gramEnd"/>
          </w:p>
          <w:p w:rsidR="00F8210E" w:rsidRPr="001B5C06" w:rsidRDefault="00F8210E" w:rsidP="00F8210E">
            <w:pPr>
              <w:pStyle w:val="a3"/>
              <w:numPr>
                <w:ilvl w:val="0"/>
                <w:numId w:val="15"/>
              </w:numPr>
              <w:ind w:left="34" w:firstLine="311"/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 xml:space="preserve">Проведение межведомственной инвентаризации лабораторий всех форм собственности для определения их места в системе перенаправления проб при чрезвычайных ситуациях в области общественного здравоохранения </w:t>
            </w:r>
          </w:p>
        </w:tc>
      </w:tr>
      <w:tr w:rsidR="00F8210E" w:rsidRPr="00AE00A1" w:rsidTr="001B5C06">
        <w:tc>
          <w:tcPr>
            <w:tcW w:w="3794" w:type="dxa"/>
          </w:tcPr>
          <w:p w:rsidR="00F8210E" w:rsidRPr="001B5C06" w:rsidRDefault="00F8210E" w:rsidP="00F8210E">
            <w:pPr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 xml:space="preserve">  Требуется создание нового пакета инструкций по надлежащему управлению в связи с  угрозами изменений климата.</w:t>
            </w:r>
          </w:p>
        </w:tc>
        <w:tc>
          <w:tcPr>
            <w:tcW w:w="4252" w:type="dxa"/>
          </w:tcPr>
          <w:p w:rsidR="00F8210E" w:rsidRPr="001B5C06" w:rsidRDefault="00F8210E" w:rsidP="00F8210E">
            <w:pPr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 xml:space="preserve">   Руководство </w:t>
            </w:r>
            <w:proofErr w:type="spellStart"/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>Евробюро</w:t>
            </w:r>
            <w:proofErr w:type="spellEnd"/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 xml:space="preserve"> ВОЗ «Планы действий  по защите здоровья населения от воздействия аномальной жары» не интегрируется в практику органов здравоохранения</w:t>
            </w:r>
          </w:p>
        </w:tc>
        <w:tc>
          <w:tcPr>
            <w:tcW w:w="7088" w:type="dxa"/>
          </w:tcPr>
          <w:p w:rsidR="00F8210E" w:rsidRPr="001B5C06" w:rsidRDefault="00F8210E" w:rsidP="00F8210E">
            <w:pPr>
              <w:pStyle w:val="a3"/>
              <w:numPr>
                <w:ilvl w:val="0"/>
                <w:numId w:val="16"/>
              </w:numPr>
              <w:ind w:left="34" w:firstLine="284"/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>Разработка НПА «Порядок действий на административных территориях по защите населения от воздействия аномальной жары».</w:t>
            </w:r>
          </w:p>
          <w:p w:rsidR="00F8210E" w:rsidRPr="001B5C06" w:rsidRDefault="00F8210E" w:rsidP="00F8210E">
            <w:pPr>
              <w:jc w:val="both"/>
              <w:rPr>
                <w:rFonts w:ascii="Times New Roman" w:hAnsi="Times New Roman"/>
                <w:sz w:val="26"/>
                <w:szCs w:val="30"/>
                <w:lang w:val="ru-RU"/>
              </w:rPr>
            </w:pPr>
            <w:r w:rsidRPr="001B5C06">
              <w:rPr>
                <w:rFonts w:ascii="Times New Roman" w:hAnsi="Times New Roman"/>
                <w:sz w:val="26"/>
                <w:szCs w:val="30"/>
                <w:lang w:val="ru-RU"/>
              </w:rPr>
              <w:t xml:space="preserve">    2. Внедрение в практику управления социально-гигиенической ситуаций на административных территориях  управленческой компоненты «превентивная санитарная тревога»</w:t>
            </w:r>
          </w:p>
        </w:tc>
      </w:tr>
    </w:tbl>
    <w:p w:rsidR="00AE00A1" w:rsidRDefault="00AE00A1" w:rsidP="00F8210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ru-RU"/>
        </w:rPr>
      </w:pPr>
    </w:p>
    <w:p w:rsidR="00F8210E" w:rsidRPr="004212A5" w:rsidRDefault="00F8210E" w:rsidP="001B5C06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4212A5">
        <w:rPr>
          <w:rFonts w:ascii="Times New Roman" w:hAnsi="Times New Roman"/>
          <w:b/>
          <w:sz w:val="30"/>
          <w:szCs w:val="30"/>
        </w:rPr>
        <w:t>Направления деятельности органов и учреждений, осуществляющих государственный санитарный надзор, по усилению межведомственного взаимодействию с субъектами (объектами)  социально-экономической деятельности  на административных территориях</w:t>
      </w:r>
    </w:p>
    <w:p w:rsidR="00F8210E" w:rsidRPr="004212A5" w:rsidRDefault="00F8210E" w:rsidP="001B5C06">
      <w:pPr>
        <w:spacing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4212A5">
        <w:rPr>
          <w:rFonts w:ascii="Times New Roman" w:hAnsi="Times New Roman"/>
          <w:b/>
          <w:sz w:val="30"/>
          <w:szCs w:val="30"/>
        </w:rPr>
        <w:t xml:space="preserve"> для достижения показателя ЦУР 3.</w:t>
      </w:r>
      <w:r w:rsidRPr="004212A5">
        <w:rPr>
          <w:rFonts w:ascii="Times New Roman" w:hAnsi="Times New Roman"/>
          <w:b/>
          <w:sz w:val="30"/>
          <w:szCs w:val="30"/>
          <w:lang w:val="en-US"/>
        </w:rPr>
        <w:t>d</w:t>
      </w:r>
      <w:r w:rsidRPr="004212A5">
        <w:rPr>
          <w:rFonts w:ascii="Times New Roman" w:hAnsi="Times New Roman"/>
          <w:b/>
          <w:sz w:val="30"/>
          <w:szCs w:val="30"/>
        </w:rPr>
        <w:t>.1.</w:t>
      </w:r>
    </w:p>
    <w:p w:rsidR="00F8210E" w:rsidRPr="004212A5" w:rsidRDefault="00F8210E" w:rsidP="00F8210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4212A5">
        <w:rPr>
          <w:rFonts w:ascii="Times New Roman" w:hAnsi="Times New Roman"/>
          <w:b/>
          <w:sz w:val="30"/>
          <w:szCs w:val="30"/>
        </w:rPr>
        <w:t>Задача межведомственного взаимодействия</w:t>
      </w:r>
      <w:r w:rsidRPr="004212A5">
        <w:rPr>
          <w:rFonts w:ascii="Times New Roman" w:hAnsi="Times New Roman"/>
          <w:sz w:val="30"/>
          <w:szCs w:val="30"/>
        </w:rPr>
        <w:t>: достижение к 2030 году устойчивого санитарно-противоэпидемического обеспечения населения административной территории в части:</w:t>
      </w:r>
    </w:p>
    <w:p w:rsidR="00F8210E" w:rsidRPr="004212A5" w:rsidRDefault="00F8210E" w:rsidP="00F8210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212A5">
        <w:rPr>
          <w:rFonts w:ascii="Times New Roman" w:hAnsi="Times New Roman"/>
          <w:sz w:val="30"/>
          <w:szCs w:val="30"/>
        </w:rPr>
        <w:lastRenderedPageBreak/>
        <w:t xml:space="preserve">              своевременной регистрации  активизации  рисков возникновения чрезвычайной ситуации, создающей угрозу (прямую или косвенную)  для здоровья проживающего населения;</w:t>
      </w:r>
    </w:p>
    <w:p w:rsidR="00F8210E" w:rsidRPr="004212A5" w:rsidRDefault="00F8210E" w:rsidP="00F8210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212A5">
        <w:rPr>
          <w:rFonts w:ascii="Times New Roman" w:hAnsi="Times New Roman"/>
          <w:sz w:val="30"/>
          <w:szCs w:val="30"/>
        </w:rPr>
        <w:t xml:space="preserve">              поддержание в части касающейся готовности всех субъектов социально-хозяйственной деятельности  административной территории  по выполнению их функций для своевременного выявления и реагирования на чрезвычайные ситуации в области общественного здоровья;</w:t>
      </w:r>
    </w:p>
    <w:p w:rsidR="00F8210E" w:rsidRPr="004212A5" w:rsidRDefault="00F8210E" w:rsidP="00F8210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212A5">
        <w:rPr>
          <w:rFonts w:ascii="Times New Roman" w:hAnsi="Times New Roman"/>
          <w:sz w:val="30"/>
          <w:szCs w:val="30"/>
        </w:rPr>
        <w:t xml:space="preserve">               обеспечение в части касающейся устранения (минимизации) угроз населению при проведении массовых мероприятий;</w:t>
      </w:r>
    </w:p>
    <w:p w:rsidR="00F8210E" w:rsidRPr="004212A5" w:rsidRDefault="00F8210E" w:rsidP="00F8210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212A5">
        <w:rPr>
          <w:rFonts w:ascii="Times New Roman" w:hAnsi="Times New Roman"/>
          <w:sz w:val="30"/>
          <w:szCs w:val="30"/>
        </w:rPr>
        <w:t xml:space="preserve">               повышение уровня готовности населения и субъектов социально-экономической деятельности на административной территории к опасным метеорологическим явлениям в связи с изменениями климата.</w:t>
      </w:r>
    </w:p>
    <w:p w:rsidR="00F8210E" w:rsidRDefault="00F8210E" w:rsidP="00F8210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tbl>
      <w:tblPr>
        <w:tblStyle w:val="ac"/>
        <w:tblW w:w="0" w:type="auto"/>
        <w:tblLayout w:type="fixed"/>
        <w:tblLook w:val="04A0"/>
      </w:tblPr>
      <w:tblGrid>
        <w:gridCol w:w="6629"/>
        <w:gridCol w:w="3827"/>
        <w:gridCol w:w="1701"/>
        <w:gridCol w:w="2629"/>
      </w:tblGrid>
      <w:tr w:rsidR="00F8210E" w:rsidRPr="00AE00A1" w:rsidTr="00AE00A1">
        <w:tc>
          <w:tcPr>
            <w:tcW w:w="6629" w:type="dxa"/>
            <w:vAlign w:val="center"/>
          </w:tcPr>
          <w:p w:rsidR="00F8210E" w:rsidRPr="00F2067B" w:rsidRDefault="00F8210E" w:rsidP="00AE00A1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F2067B">
              <w:rPr>
                <w:rFonts w:ascii="Times New Roman" w:hAnsi="Times New Roman"/>
                <w:b/>
                <w:sz w:val="26"/>
                <w:szCs w:val="28"/>
              </w:rPr>
              <w:t>Области межведомственного взаимодействия:</w:t>
            </w:r>
          </w:p>
        </w:tc>
        <w:tc>
          <w:tcPr>
            <w:tcW w:w="3827" w:type="dxa"/>
            <w:vAlign w:val="center"/>
          </w:tcPr>
          <w:p w:rsidR="00F8210E" w:rsidRPr="00F2067B" w:rsidRDefault="00F8210E" w:rsidP="00AE00A1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F2067B">
              <w:rPr>
                <w:rFonts w:ascii="Times New Roman" w:hAnsi="Times New Roman"/>
                <w:b/>
                <w:sz w:val="26"/>
                <w:szCs w:val="28"/>
              </w:rPr>
              <w:t>Ведомственная принадлежность</w:t>
            </w:r>
          </w:p>
        </w:tc>
        <w:tc>
          <w:tcPr>
            <w:tcW w:w="1701" w:type="dxa"/>
            <w:vAlign w:val="center"/>
          </w:tcPr>
          <w:p w:rsidR="00F8210E" w:rsidRPr="00F2067B" w:rsidRDefault="00F8210E" w:rsidP="00AE00A1">
            <w:pPr>
              <w:ind w:left="-113" w:right="-113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F2067B">
              <w:rPr>
                <w:rFonts w:ascii="Times New Roman" w:hAnsi="Times New Roman"/>
                <w:b/>
                <w:sz w:val="26"/>
                <w:szCs w:val="28"/>
              </w:rPr>
              <w:t>Ориентиро-вочные сроки достижения</w:t>
            </w:r>
          </w:p>
        </w:tc>
        <w:tc>
          <w:tcPr>
            <w:tcW w:w="2629" w:type="dxa"/>
            <w:vAlign w:val="center"/>
          </w:tcPr>
          <w:p w:rsidR="00F8210E" w:rsidRPr="00F2067B" w:rsidRDefault="00F8210E" w:rsidP="00AE00A1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F2067B">
              <w:rPr>
                <w:rFonts w:ascii="Times New Roman" w:hAnsi="Times New Roman"/>
                <w:b/>
                <w:sz w:val="26"/>
                <w:szCs w:val="28"/>
              </w:rPr>
              <w:t>Обоснование</w:t>
            </w:r>
          </w:p>
        </w:tc>
      </w:tr>
      <w:tr w:rsidR="00F8210E" w:rsidRPr="00AE00A1" w:rsidTr="00AE00A1">
        <w:tc>
          <w:tcPr>
            <w:tcW w:w="6629" w:type="dxa"/>
          </w:tcPr>
          <w:p w:rsidR="00F8210E" w:rsidRPr="00F2067B" w:rsidRDefault="00F8210E" w:rsidP="00F8210E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F2067B">
              <w:rPr>
                <w:rFonts w:ascii="Times New Roman" w:hAnsi="Times New Roman"/>
                <w:sz w:val="26"/>
                <w:szCs w:val="28"/>
              </w:rPr>
              <w:t xml:space="preserve">    Обеспечение на административных территориях самостоятельной работы противоэпидемических комиссий в рамках работы комиссий по чрезвычайным ситуациям в области общественного здравоохранения</w:t>
            </w:r>
          </w:p>
        </w:tc>
        <w:tc>
          <w:tcPr>
            <w:tcW w:w="3827" w:type="dxa"/>
          </w:tcPr>
          <w:p w:rsidR="00F8210E" w:rsidRPr="00F2067B" w:rsidRDefault="00F8210E" w:rsidP="00F8210E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F2067B">
              <w:rPr>
                <w:rFonts w:ascii="Times New Roman" w:hAnsi="Times New Roman"/>
                <w:sz w:val="26"/>
                <w:szCs w:val="28"/>
              </w:rPr>
              <w:t>Министерство по чрезвычайным ситуациям Республики Беларусь</w:t>
            </w:r>
          </w:p>
        </w:tc>
        <w:tc>
          <w:tcPr>
            <w:tcW w:w="1701" w:type="dxa"/>
          </w:tcPr>
          <w:p w:rsidR="00F8210E" w:rsidRPr="00F2067B" w:rsidRDefault="00F8210E" w:rsidP="00F8210E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F2067B">
              <w:rPr>
                <w:rFonts w:ascii="Times New Roman" w:hAnsi="Times New Roman"/>
                <w:sz w:val="26"/>
                <w:szCs w:val="28"/>
              </w:rPr>
              <w:t xml:space="preserve">С 2020 года и ежегодно </w:t>
            </w:r>
          </w:p>
        </w:tc>
        <w:tc>
          <w:tcPr>
            <w:tcW w:w="2629" w:type="dxa"/>
          </w:tcPr>
          <w:p w:rsidR="00F8210E" w:rsidRPr="00F2067B" w:rsidRDefault="00F8210E" w:rsidP="00F8210E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F8210E" w:rsidRPr="00AE00A1" w:rsidTr="00AE00A1">
        <w:tc>
          <w:tcPr>
            <w:tcW w:w="6629" w:type="dxa"/>
          </w:tcPr>
          <w:p w:rsidR="00F8210E" w:rsidRPr="00F2067B" w:rsidRDefault="00F8210E" w:rsidP="00F8210E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F2067B">
              <w:rPr>
                <w:rFonts w:ascii="Times New Roman" w:hAnsi="Times New Roman"/>
                <w:sz w:val="26"/>
                <w:szCs w:val="28"/>
              </w:rPr>
              <w:t xml:space="preserve">    Обеспечение функционирования механизма  перенаправления  проб и их транспортировки внутри лабораторной системы административной территории во взаимодействии с республиканской лабораторной системой </w:t>
            </w:r>
          </w:p>
          <w:p w:rsidR="00F8210E" w:rsidRPr="00F2067B" w:rsidRDefault="00F8210E" w:rsidP="00F8210E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3827" w:type="dxa"/>
          </w:tcPr>
          <w:p w:rsidR="00F8210E" w:rsidRPr="00F2067B" w:rsidRDefault="00F8210E" w:rsidP="00F8210E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F2067B">
              <w:rPr>
                <w:rFonts w:ascii="Times New Roman" w:hAnsi="Times New Roman"/>
                <w:sz w:val="26"/>
                <w:szCs w:val="28"/>
              </w:rPr>
              <w:t xml:space="preserve">Министерства Республики Беларусь  по чрезвычайным ситуациям, по природных ресурсам и охраны окружающей среды, по сельскому хозяйству и продовольствию, по жилищно-коммунальному хозяйству,  по труду и социальной защите, по промышленности </w:t>
            </w:r>
          </w:p>
        </w:tc>
        <w:tc>
          <w:tcPr>
            <w:tcW w:w="1701" w:type="dxa"/>
          </w:tcPr>
          <w:p w:rsidR="00F8210E" w:rsidRPr="00F2067B" w:rsidRDefault="00F8210E" w:rsidP="00F8210E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F2067B">
              <w:rPr>
                <w:rFonts w:ascii="Times New Roman" w:hAnsi="Times New Roman"/>
                <w:sz w:val="26"/>
                <w:szCs w:val="28"/>
              </w:rPr>
              <w:t xml:space="preserve">С 2020 года и ежегодно </w:t>
            </w:r>
          </w:p>
        </w:tc>
        <w:tc>
          <w:tcPr>
            <w:tcW w:w="2629" w:type="dxa"/>
          </w:tcPr>
          <w:p w:rsidR="00F8210E" w:rsidRPr="00F2067B" w:rsidRDefault="00F8210E" w:rsidP="00F8210E">
            <w:pPr>
              <w:jc w:val="both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</w:tr>
      <w:tr w:rsidR="00F8210E" w:rsidRPr="00AE00A1" w:rsidTr="00AE00A1">
        <w:tc>
          <w:tcPr>
            <w:tcW w:w="6629" w:type="dxa"/>
          </w:tcPr>
          <w:p w:rsidR="00F8210E" w:rsidRPr="00DF4AE6" w:rsidRDefault="00F8210E" w:rsidP="00F8210E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DF4AE6">
              <w:rPr>
                <w:rFonts w:ascii="Times New Roman" w:hAnsi="Times New Roman"/>
                <w:sz w:val="26"/>
                <w:szCs w:val="28"/>
              </w:rPr>
              <w:lastRenderedPageBreak/>
              <w:t xml:space="preserve">  Обеспечение предупреждения о наступлении опасных метеорологических явлений (волн тепла и температурных инверсий)</w:t>
            </w:r>
          </w:p>
        </w:tc>
        <w:tc>
          <w:tcPr>
            <w:tcW w:w="3827" w:type="dxa"/>
          </w:tcPr>
          <w:p w:rsidR="00F8210E" w:rsidRPr="00DF4AE6" w:rsidRDefault="00F8210E" w:rsidP="00F8210E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DF4AE6">
              <w:rPr>
                <w:rFonts w:ascii="Times New Roman" w:hAnsi="Times New Roman"/>
                <w:sz w:val="26"/>
                <w:szCs w:val="28"/>
              </w:rPr>
              <w:t>Министерство природных ресурсов и охраны окружающей среды Республики Беларусь, Министерство  информации Республики Беларусь</w:t>
            </w:r>
          </w:p>
        </w:tc>
        <w:tc>
          <w:tcPr>
            <w:tcW w:w="1701" w:type="dxa"/>
          </w:tcPr>
          <w:p w:rsidR="00F8210E" w:rsidRPr="00DF4AE6" w:rsidRDefault="00F8210E" w:rsidP="00F8210E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629" w:type="dxa"/>
          </w:tcPr>
          <w:p w:rsidR="00F8210E" w:rsidRPr="00DF4AE6" w:rsidRDefault="00F8210E" w:rsidP="00F8210E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DF4AE6">
              <w:rPr>
                <w:rFonts w:ascii="Times New Roman" w:hAnsi="Times New Roman"/>
                <w:sz w:val="26"/>
                <w:szCs w:val="28"/>
              </w:rPr>
              <w:t>Государственная программа мер по смягчению последствий изменения климата на 2013-2020 годы</w:t>
            </w:r>
          </w:p>
        </w:tc>
      </w:tr>
      <w:tr w:rsidR="00F8210E" w:rsidRPr="00AE00A1" w:rsidTr="00AE00A1">
        <w:tc>
          <w:tcPr>
            <w:tcW w:w="6629" w:type="dxa"/>
          </w:tcPr>
          <w:p w:rsidR="00F8210E" w:rsidRPr="00DF4AE6" w:rsidRDefault="00F8210E" w:rsidP="00AE00A1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DF4AE6">
              <w:rPr>
                <w:rFonts w:ascii="Times New Roman" w:hAnsi="Times New Roman"/>
                <w:sz w:val="26"/>
                <w:szCs w:val="28"/>
              </w:rPr>
              <w:t xml:space="preserve">  Ликвидация бесхозных ландшафтно-неблагоустроенных территорий </w:t>
            </w:r>
          </w:p>
        </w:tc>
        <w:tc>
          <w:tcPr>
            <w:tcW w:w="3827" w:type="dxa"/>
          </w:tcPr>
          <w:p w:rsidR="00F8210E" w:rsidRPr="00DF4AE6" w:rsidRDefault="00F8210E" w:rsidP="00F8210E">
            <w:pPr>
              <w:jc w:val="both"/>
              <w:rPr>
                <w:rFonts w:ascii="Times New Roman" w:hAnsi="Times New Roman"/>
                <w:b/>
                <w:sz w:val="26"/>
                <w:szCs w:val="28"/>
              </w:rPr>
            </w:pPr>
            <w:r w:rsidRPr="00DF4AE6">
              <w:rPr>
                <w:rFonts w:ascii="Times New Roman" w:hAnsi="Times New Roman"/>
                <w:sz w:val="26"/>
                <w:szCs w:val="28"/>
              </w:rPr>
              <w:t>Министерство природных ресурсов и охраны окружающей среды Республики Беларусь</w:t>
            </w:r>
          </w:p>
        </w:tc>
        <w:tc>
          <w:tcPr>
            <w:tcW w:w="1701" w:type="dxa"/>
          </w:tcPr>
          <w:p w:rsidR="00F8210E" w:rsidRPr="00DF4AE6" w:rsidRDefault="00F8210E" w:rsidP="00F8210E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DF4AE6">
              <w:rPr>
                <w:rFonts w:ascii="Times New Roman" w:hAnsi="Times New Roman"/>
                <w:sz w:val="26"/>
                <w:szCs w:val="28"/>
              </w:rPr>
              <w:t>к 2030 году</w:t>
            </w:r>
          </w:p>
        </w:tc>
        <w:tc>
          <w:tcPr>
            <w:tcW w:w="2629" w:type="dxa"/>
          </w:tcPr>
          <w:p w:rsidR="00F8210E" w:rsidRPr="00DF4AE6" w:rsidRDefault="00F8210E" w:rsidP="00F8210E">
            <w:pPr>
              <w:jc w:val="both"/>
              <w:rPr>
                <w:rFonts w:ascii="Times New Roman" w:hAnsi="Times New Roman"/>
                <w:b/>
                <w:sz w:val="26"/>
                <w:szCs w:val="28"/>
              </w:rPr>
            </w:pPr>
            <w:r w:rsidRPr="00DF4AE6">
              <w:rPr>
                <w:rFonts w:ascii="Times New Roman" w:hAnsi="Times New Roman"/>
                <w:sz w:val="26"/>
                <w:szCs w:val="28"/>
              </w:rPr>
              <w:t>Стратегия в области охраны окружающей среды Республики Беларусь до 2025 года</w:t>
            </w:r>
          </w:p>
        </w:tc>
      </w:tr>
      <w:tr w:rsidR="00F8210E" w:rsidRPr="00AE00A1" w:rsidTr="00AE00A1">
        <w:tc>
          <w:tcPr>
            <w:tcW w:w="6629" w:type="dxa"/>
          </w:tcPr>
          <w:p w:rsidR="00F8210E" w:rsidRPr="00DF4AE6" w:rsidRDefault="00F8210E" w:rsidP="00F8210E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DF4AE6">
              <w:rPr>
                <w:rFonts w:ascii="Times New Roman" w:hAnsi="Times New Roman"/>
                <w:sz w:val="26"/>
                <w:szCs w:val="28"/>
              </w:rPr>
              <w:t>Снижение накопления отходов 1-3 класса опасности на 50%</w:t>
            </w:r>
          </w:p>
        </w:tc>
        <w:tc>
          <w:tcPr>
            <w:tcW w:w="3827" w:type="dxa"/>
          </w:tcPr>
          <w:p w:rsidR="00F8210E" w:rsidRPr="00DF4AE6" w:rsidRDefault="00F8210E" w:rsidP="00F8210E">
            <w:pPr>
              <w:jc w:val="both"/>
              <w:rPr>
                <w:rFonts w:ascii="Times New Roman" w:hAnsi="Times New Roman"/>
                <w:b/>
                <w:sz w:val="26"/>
                <w:szCs w:val="28"/>
              </w:rPr>
            </w:pPr>
            <w:r w:rsidRPr="00DF4AE6">
              <w:rPr>
                <w:rFonts w:ascii="Times New Roman" w:hAnsi="Times New Roman"/>
                <w:sz w:val="26"/>
                <w:szCs w:val="28"/>
              </w:rPr>
              <w:t>Министерство природных ресурсов и охраны окружающей среды Республики Беларусь</w:t>
            </w:r>
          </w:p>
        </w:tc>
        <w:tc>
          <w:tcPr>
            <w:tcW w:w="1701" w:type="dxa"/>
          </w:tcPr>
          <w:p w:rsidR="00F8210E" w:rsidRPr="00DF4AE6" w:rsidRDefault="00F8210E" w:rsidP="00F8210E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DF4AE6">
              <w:rPr>
                <w:rFonts w:ascii="Times New Roman" w:hAnsi="Times New Roman"/>
                <w:sz w:val="26"/>
                <w:szCs w:val="28"/>
              </w:rPr>
              <w:t>К 2025 году</w:t>
            </w:r>
          </w:p>
        </w:tc>
        <w:tc>
          <w:tcPr>
            <w:tcW w:w="2629" w:type="dxa"/>
          </w:tcPr>
          <w:p w:rsidR="00F8210E" w:rsidRPr="00DF4AE6" w:rsidRDefault="00F8210E" w:rsidP="00F8210E">
            <w:pPr>
              <w:jc w:val="both"/>
              <w:rPr>
                <w:rFonts w:ascii="Times New Roman" w:hAnsi="Times New Roman"/>
                <w:b/>
                <w:sz w:val="26"/>
                <w:szCs w:val="28"/>
              </w:rPr>
            </w:pPr>
            <w:r w:rsidRPr="00DF4AE6">
              <w:rPr>
                <w:rFonts w:ascii="Times New Roman" w:hAnsi="Times New Roman"/>
                <w:sz w:val="26"/>
                <w:szCs w:val="28"/>
              </w:rPr>
              <w:t>Стратегия в области охраны окружающей среды Республики Беларусь до 2025 года</w:t>
            </w:r>
          </w:p>
        </w:tc>
      </w:tr>
      <w:tr w:rsidR="00F8210E" w:rsidRPr="00AE00A1" w:rsidTr="00AE00A1">
        <w:tc>
          <w:tcPr>
            <w:tcW w:w="6629" w:type="dxa"/>
          </w:tcPr>
          <w:p w:rsidR="00F8210E" w:rsidRPr="00DF4AE6" w:rsidRDefault="00F8210E" w:rsidP="00F8210E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DF4AE6">
              <w:rPr>
                <w:rFonts w:ascii="Times New Roman" w:hAnsi="Times New Roman"/>
                <w:sz w:val="26"/>
                <w:szCs w:val="28"/>
              </w:rPr>
              <w:t xml:space="preserve">   Сокращение сброса в водные объекты тяжелых металлов и стойких загрязнителей на 95%</w:t>
            </w:r>
          </w:p>
        </w:tc>
        <w:tc>
          <w:tcPr>
            <w:tcW w:w="3827" w:type="dxa"/>
          </w:tcPr>
          <w:p w:rsidR="00F8210E" w:rsidRPr="00DF4AE6" w:rsidRDefault="00F8210E" w:rsidP="00F8210E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DF4AE6">
              <w:rPr>
                <w:rFonts w:ascii="Times New Roman" w:hAnsi="Times New Roman"/>
                <w:sz w:val="26"/>
                <w:szCs w:val="28"/>
              </w:rPr>
              <w:t>Министерство природных ресурсов и охраны окружающей среды Республики Беларусь</w:t>
            </w:r>
          </w:p>
        </w:tc>
        <w:tc>
          <w:tcPr>
            <w:tcW w:w="1701" w:type="dxa"/>
          </w:tcPr>
          <w:p w:rsidR="00F8210E" w:rsidRPr="00DF4AE6" w:rsidRDefault="00F8210E" w:rsidP="00F8210E">
            <w:pPr>
              <w:jc w:val="both"/>
              <w:rPr>
                <w:rFonts w:ascii="Times New Roman" w:hAnsi="Times New Roman"/>
                <w:b/>
                <w:sz w:val="26"/>
                <w:szCs w:val="28"/>
              </w:rPr>
            </w:pPr>
            <w:r w:rsidRPr="00DF4AE6">
              <w:rPr>
                <w:rFonts w:ascii="Times New Roman" w:hAnsi="Times New Roman"/>
                <w:sz w:val="26"/>
                <w:szCs w:val="28"/>
              </w:rPr>
              <w:t>К 2025 году</w:t>
            </w:r>
          </w:p>
        </w:tc>
        <w:tc>
          <w:tcPr>
            <w:tcW w:w="2629" w:type="dxa"/>
          </w:tcPr>
          <w:p w:rsidR="00F8210E" w:rsidRPr="00DF4AE6" w:rsidRDefault="00F8210E" w:rsidP="00F8210E">
            <w:pPr>
              <w:jc w:val="both"/>
              <w:rPr>
                <w:rFonts w:ascii="Times New Roman" w:hAnsi="Times New Roman"/>
                <w:b/>
                <w:sz w:val="26"/>
                <w:szCs w:val="28"/>
              </w:rPr>
            </w:pPr>
            <w:r w:rsidRPr="00DF4AE6">
              <w:rPr>
                <w:rFonts w:ascii="Times New Roman" w:hAnsi="Times New Roman"/>
                <w:sz w:val="26"/>
                <w:szCs w:val="28"/>
              </w:rPr>
              <w:t>Стратегия в области охраны окружающей среды Республики Беларусь до 2025 года</w:t>
            </w:r>
          </w:p>
        </w:tc>
      </w:tr>
      <w:tr w:rsidR="00F8210E" w:rsidRPr="00AE00A1" w:rsidTr="00AE00A1">
        <w:trPr>
          <w:trHeight w:val="1634"/>
        </w:trPr>
        <w:tc>
          <w:tcPr>
            <w:tcW w:w="6629" w:type="dxa"/>
          </w:tcPr>
          <w:p w:rsidR="00F8210E" w:rsidRPr="00DF4AE6" w:rsidRDefault="00F8210E" w:rsidP="00F8210E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DF4AE6">
              <w:rPr>
                <w:rFonts w:ascii="Times New Roman" w:hAnsi="Times New Roman"/>
                <w:sz w:val="26"/>
                <w:szCs w:val="28"/>
              </w:rPr>
              <w:t xml:space="preserve">   Прекращение отведения неочищенных сточных в водные объекты </w:t>
            </w:r>
          </w:p>
        </w:tc>
        <w:tc>
          <w:tcPr>
            <w:tcW w:w="3827" w:type="dxa"/>
          </w:tcPr>
          <w:p w:rsidR="00F8210E" w:rsidRPr="00DF4AE6" w:rsidRDefault="00F8210E" w:rsidP="00F8210E">
            <w:pPr>
              <w:jc w:val="both"/>
              <w:rPr>
                <w:rFonts w:ascii="Times New Roman" w:hAnsi="Times New Roman"/>
                <w:b/>
                <w:sz w:val="26"/>
                <w:szCs w:val="28"/>
              </w:rPr>
            </w:pPr>
            <w:r w:rsidRPr="00DF4AE6">
              <w:rPr>
                <w:rFonts w:ascii="Times New Roman" w:hAnsi="Times New Roman"/>
                <w:sz w:val="26"/>
                <w:szCs w:val="28"/>
              </w:rPr>
              <w:t>Министерство природных ресурсов и охраны окружающей среды Республики Беларусь</w:t>
            </w:r>
          </w:p>
        </w:tc>
        <w:tc>
          <w:tcPr>
            <w:tcW w:w="1701" w:type="dxa"/>
          </w:tcPr>
          <w:p w:rsidR="00F8210E" w:rsidRPr="00DF4AE6" w:rsidRDefault="00F8210E" w:rsidP="00F8210E">
            <w:pPr>
              <w:jc w:val="both"/>
              <w:rPr>
                <w:rFonts w:ascii="Times New Roman" w:hAnsi="Times New Roman"/>
                <w:b/>
                <w:sz w:val="26"/>
                <w:szCs w:val="28"/>
              </w:rPr>
            </w:pPr>
            <w:r w:rsidRPr="00DF4AE6">
              <w:rPr>
                <w:rFonts w:ascii="Times New Roman" w:hAnsi="Times New Roman"/>
                <w:sz w:val="26"/>
                <w:szCs w:val="28"/>
              </w:rPr>
              <w:t>К 2025 году</w:t>
            </w:r>
          </w:p>
        </w:tc>
        <w:tc>
          <w:tcPr>
            <w:tcW w:w="2629" w:type="dxa"/>
          </w:tcPr>
          <w:p w:rsidR="00F8210E" w:rsidRPr="00DF4AE6" w:rsidRDefault="00F8210E" w:rsidP="00F8210E">
            <w:pPr>
              <w:jc w:val="both"/>
              <w:rPr>
                <w:rFonts w:ascii="Times New Roman" w:hAnsi="Times New Roman"/>
                <w:b/>
                <w:sz w:val="26"/>
                <w:szCs w:val="28"/>
              </w:rPr>
            </w:pPr>
            <w:r w:rsidRPr="00DF4AE6">
              <w:rPr>
                <w:rFonts w:ascii="Times New Roman" w:hAnsi="Times New Roman"/>
                <w:sz w:val="26"/>
                <w:szCs w:val="28"/>
              </w:rPr>
              <w:t>Стратегия в области охраны окружающей среды Республики Беларусь до 2025 года</w:t>
            </w:r>
          </w:p>
        </w:tc>
      </w:tr>
      <w:tr w:rsidR="00F8210E" w:rsidRPr="00AE00A1" w:rsidTr="00AE00A1">
        <w:tc>
          <w:tcPr>
            <w:tcW w:w="6629" w:type="dxa"/>
          </w:tcPr>
          <w:p w:rsidR="00F8210E" w:rsidRPr="00DF4AE6" w:rsidRDefault="00F8210E" w:rsidP="00F8210E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DF4AE6">
              <w:rPr>
                <w:rFonts w:ascii="Times New Roman" w:hAnsi="Times New Roman"/>
                <w:sz w:val="26"/>
                <w:szCs w:val="28"/>
              </w:rPr>
              <w:t xml:space="preserve">   Поэтапный вывод из эксплуатации с последующей рекультивацией не менее 50% полей фильтрации к 2025 году с последующим полным выводом</w:t>
            </w:r>
          </w:p>
        </w:tc>
        <w:tc>
          <w:tcPr>
            <w:tcW w:w="3827" w:type="dxa"/>
          </w:tcPr>
          <w:p w:rsidR="00F8210E" w:rsidRPr="00DF4AE6" w:rsidRDefault="00F8210E" w:rsidP="00F8210E">
            <w:pPr>
              <w:jc w:val="both"/>
              <w:rPr>
                <w:rFonts w:ascii="Times New Roman" w:hAnsi="Times New Roman"/>
                <w:b/>
                <w:sz w:val="26"/>
                <w:szCs w:val="28"/>
              </w:rPr>
            </w:pPr>
            <w:r w:rsidRPr="00DF4AE6">
              <w:rPr>
                <w:rFonts w:ascii="Times New Roman" w:hAnsi="Times New Roman"/>
                <w:sz w:val="26"/>
                <w:szCs w:val="28"/>
              </w:rPr>
              <w:t>Министерство природных ресурсов и охраны окружающей среды Республики Беларусь</w:t>
            </w:r>
          </w:p>
        </w:tc>
        <w:tc>
          <w:tcPr>
            <w:tcW w:w="1701" w:type="dxa"/>
          </w:tcPr>
          <w:p w:rsidR="00F8210E" w:rsidRPr="00DF4AE6" w:rsidRDefault="00F8210E" w:rsidP="00F8210E">
            <w:pPr>
              <w:jc w:val="both"/>
              <w:rPr>
                <w:rFonts w:ascii="Times New Roman" w:hAnsi="Times New Roman"/>
                <w:b/>
                <w:sz w:val="26"/>
                <w:szCs w:val="28"/>
              </w:rPr>
            </w:pPr>
            <w:r w:rsidRPr="00DF4AE6">
              <w:rPr>
                <w:rFonts w:ascii="Times New Roman" w:hAnsi="Times New Roman"/>
                <w:sz w:val="26"/>
                <w:szCs w:val="28"/>
              </w:rPr>
              <w:t>2030 год</w:t>
            </w:r>
          </w:p>
        </w:tc>
        <w:tc>
          <w:tcPr>
            <w:tcW w:w="2629" w:type="dxa"/>
          </w:tcPr>
          <w:p w:rsidR="00F8210E" w:rsidRPr="00DF4AE6" w:rsidRDefault="00F8210E" w:rsidP="00F8210E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DF4AE6">
              <w:rPr>
                <w:rFonts w:ascii="Times New Roman" w:hAnsi="Times New Roman"/>
                <w:sz w:val="26"/>
                <w:szCs w:val="28"/>
              </w:rPr>
              <w:t xml:space="preserve">Стратегия в области охраны окружающей среды Республики </w:t>
            </w:r>
            <w:r w:rsidRPr="00DF4AE6">
              <w:rPr>
                <w:rFonts w:ascii="Times New Roman" w:hAnsi="Times New Roman"/>
                <w:sz w:val="26"/>
                <w:szCs w:val="28"/>
              </w:rPr>
              <w:lastRenderedPageBreak/>
              <w:t xml:space="preserve">Беларусь до 2025 года </w:t>
            </w:r>
          </w:p>
        </w:tc>
      </w:tr>
      <w:tr w:rsidR="00F8210E" w:rsidRPr="00AE00A1" w:rsidTr="00AE00A1">
        <w:tc>
          <w:tcPr>
            <w:tcW w:w="6629" w:type="dxa"/>
          </w:tcPr>
          <w:p w:rsidR="00F8210E" w:rsidRPr="00DF4AE6" w:rsidRDefault="00F8210E" w:rsidP="00F8210E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DF4AE6">
              <w:rPr>
                <w:rFonts w:ascii="Times New Roman" w:hAnsi="Times New Roman"/>
                <w:sz w:val="26"/>
                <w:szCs w:val="28"/>
              </w:rPr>
              <w:lastRenderedPageBreak/>
              <w:t xml:space="preserve">   Оснащение очистных сооружений системами биологической очистки при отведении сточных вод с содержанием органических и биогенных веществ сверх установленных нормативов</w:t>
            </w:r>
          </w:p>
        </w:tc>
        <w:tc>
          <w:tcPr>
            <w:tcW w:w="3827" w:type="dxa"/>
          </w:tcPr>
          <w:p w:rsidR="00F8210E" w:rsidRPr="00DF4AE6" w:rsidRDefault="00F8210E" w:rsidP="00F8210E">
            <w:pPr>
              <w:jc w:val="both"/>
              <w:rPr>
                <w:rFonts w:ascii="Times New Roman" w:hAnsi="Times New Roman"/>
                <w:b/>
                <w:sz w:val="26"/>
                <w:szCs w:val="28"/>
              </w:rPr>
            </w:pPr>
            <w:r w:rsidRPr="00DF4AE6">
              <w:rPr>
                <w:rFonts w:ascii="Times New Roman" w:hAnsi="Times New Roman"/>
                <w:sz w:val="26"/>
                <w:szCs w:val="28"/>
              </w:rPr>
              <w:t>Министерство природных ресурсов и охраны окружающей среды Республики Беларусь</w:t>
            </w:r>
          </w:p>
        </w:tc>
        <w:tc>
          <w:tcPr>
            <w:tcW w:w="1701" w:type="dxa"/>
          </w:tcPr>
          <w:p w:rsidR="00F8210E" w:rsidRPr="00DF4AE6" w:rsidRDefault="00F8210E" w:rsidP="00F8210E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DF4AE6">
              <w:rPr>
                <w:rFonts w:ascii="Times New Roman" w:hAnsi="Times New Roman"/>
                <w:sz w:val="26"/>
                <w:szCs w:val="28"/>
              </w:rPr>
              <w:t>2025 год</w:t>
            </w:r>
          </w:p>
        </w:tc>
        <w:tc>
          <w:tcPr>
            <w:tcW w:w="2629" w:type="dxa"/>
          </w:tcPr>
          <w:p w:rsidR="00F8210E" w:rsidRPr="00DF4AE6" w:rsidRDefault="00F8210E" w:rsidP="00F8210E">
            <w:pPr>
              <w:jc w:val="both"/>
              <w:rPr>
                <w:rFonts w:ascii="Times New Roman" w:hAnsi="Times New Roman"/>
                <w:b/>
                <w:sz w:val="26"/>
                <w:szCs w:val="28"/>
              </w:rPr>
            </w:pPr>
            <w:r w:rsidRPr="00DF4AE6">
              <w:rPr>
                <w:rFonts w:ascii="Times New Roman" w:hAnsi="Times New Roman"/>
                <w:sz w:val="26"/>
                <w:szCs w:val="28"/>
              </w:rPr>
              <w:t>Стратегия в области охраны окружающей среды Республики Беларусь до 2025 года</w:t>
            </w:r>
          </w:p>
        </w:tc>
      </w:tr>
    </w:tbl>
    <w:p w:rsidR="00DF4AE6" w:rsidRDefault="00DF4AE6" w:rsidP="00F8210E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</w:p>
    <w:p w:rsidR="00F8210E" w:rsidRPr="00B63C14" w:rsidRDefault="00F8210E" w:rsidP="00F8210E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B63C14">
        <w:rPr>
          <w:rFonts w:ascii="Times New Roman" w:hAnsi="Times New Roman"/>
          <w:b/>
          <w:bCs/>
          <w:sz w:val="30"/>
          <w:szCs w:val="30"/>
        </w:rPr>
        <w:t xml:space="preserve">Тематические направления информационной работы с населением для интеграции задач по достижению показателя ЦУР </w:t>
      </w:r>
      <w:r w:rsidRPr="00B63C14">
        <w:rPr>
          <w:rFonts w:ascii="Times New Roman" w:hAnsi="Times New Roman"/>
          <w:b/>
          <w:sz w:val="30"/>
          <w:szCs w:val="30"/>
        </w:rPr>
        <w:t>3.</w:t>
      </w:r>
      <w:r w:rsidRPr="00B63C14">
        <w:rPr>
          <w:rFonts w:ascii="Times New Roman" w:hAnsi="Times New Roman"/>
          <w:b/>
          <w:sz w:val="30"/>
          <w:szCs w:val="30"/>
          <w:lang w:val="en-US"/>
        </w:rPr>
        <w:t>d</w:t>
      </w:r>
      <w:r w:rsidRPr="00B63C14">
        <w:rPr>
          <w:rFonts w:ascii="Times New Roman" w:hAnsi="Times New Roman"/>
          <w:b/>
          <w:sz w:val="30"/>
          <w:szCs w:val="30"/>
        </w:rPr>
        <w:t xml:space="preserve">.1. </w:t>
      </w:r>
      <w:r w:rsidRPr="00B63C14">
        <w:rPr>
          <w:rFonts w:ascii="Times New Roman" w:hAnsi="Times New Roman"/>
          <w:b/>
          <w:bCs/>
          <w:sz w:val="30"/>
          <w:szCs w:val="30"/>
        </w:rPr>
        <w:t>с задачами по формированию здорового образа жизни (ФЗОЖ)</w:t>
      </w:r>
    </w:p>
    <w:p w:rsidR="00F8210E" w:rsidRPr="00B63C14" w:rsidRDefault="00F8210E" w:rsidP="00F8210E">
      <w:pPr>
        <w:spacing w:after="0" w:line="240" w:lineRule="auto"/>
        <w:rPr>
          <w:rFonts w:ascii="Times New Roman" w:hAnsi="Times New Roman"/>
          <w:bCs/>
          <w:sz w:val="30"/>
          <w:szCs w:val="30"/>
        </w:rPr>
      </w:pPr>
      <w:r w:rsidRPr="00B63C14">
        <w:rPr>
          <w:rFonts w:ascii="Times New Roman" w:hAnsi="Times New Roman"/>
          <w:bCs/>
          <w:sz w:val="30"/>
          <w:szCs w:val="30"/>
        </w:rPr>
        <w:t xml:space="preserve">     </w:t>
      </w:r>
    </w:p>
    <w:p w:rsidR="00F8210E" w:rsidRPr="00B63C14" w:rsidRDefault="00F8210E" w:rsidP="00AE00A1">
      <w:pPr>
        <w:spacing w:after="0" w:line="240" w:lineRule="auto"/>
        <w:jc w:val="both"/>
        <w:rPr>
          <w:rFonts w:ascii="Times New Roman" w:hAnsi="Times New Roman"/>
          <w:b/>
          <w:bCs/>
          <w:sz w:val="30"/>
          <w:szCs w:val="30"/>
        </w:rPr>
      </w:pPr>
      <w:r w:rsidRPr="00B63C14">
        <w:rPr>
          <w:rFonts w:ascii="Times New Roman" w:hAnsi="Times New Roman"/>
          <w:b/>
          <w:bCs/>
          <w:sz w:val="30"/>
          <w:szCs w:val="30"/>
        </w:rPr>
        <w:t xml:space="preserve">          Цель интеграции  достижения показателя ЦУР </w:t>
      </w:r>
      <w:r w:rsidRPr="00B63C14">
        <w:rPr>
          <w:rFonts w:ascii="Times New Roman" w:hAnsi="Times New Roman"/>
          <w:b/>
          <w:sz w:val="30"/>
          <w:szCs w:val="30"/>
        </w:rPr>
        <w:t>3.</w:t>
      </w:r>
      <w:r w:rsidRPr="00B63C14">
        <w:rPr>
          <w:rFonts w:ascii="Times New Roman" w:hAnsi="Times New Roman"/>
          <w:b/>
          <w:sz w:val="30"/>
          <w:szCs w:val="30"/>
          <w:lang w:val="en-US"/>
        </w:rPr>
        <w:t>d</w:t>
      </w:r>
      <w:r w:rsidRPr="00B63C14">
        <w:rPr>
          <w:rFonts w:ascii="Times New Roman" w:hAnsi="Times New Roman"/>
          <w:b/>
          <w:sz w:val="30"/>
          <w:szCs w:val="30"/>
        </w:rPr>
        <w:t xml:space="preserve">.1. </w:t>
      </w:r>
      <w:r w:rsidRPr="00B63C14">
        <w:rPr>
          <w:rFonts w:ascii="Times New Roman" w:hAnsi="Times New Roman"/>
          <w:b/>
          <w:bCs/>
          <w:sz w:val="30"/>
          <w:szCs w:val="30"/>
        </w:rPr>
        <w:t>с ФЗОЖ:</w:t>
      </w:r>
    </w:p>
    <w:p w:rsidR="00F8210E" w:rsidRPr="00B63C14" w:rsidRDefault="00F8210E" w:rsidP="00AE00A1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B63C14">
        <w:rPr>
          <w:rFonts w:ascii="Times New Roman" w:hAnsi="Times New Roman"/>
          <w:bCs/>
          <w:sz w:val="30"/>
          <w:szCs w:val="30"/>
        </w:rPr>
        <w:t xml:space="preserve">          пропаганда знаний  среди населения о государственной системе защиты территорий и проживающих на ней людей от последствий чрезвычайных ситуация в области общественного здоровья;</w:t>
      </w:r>
    </w:p>
    <w:p w:rsidR="00F8210E" w:rsidRPr="00B63C14" w:rsidRDefault="00F8210E" w:rsidP="00AE00A1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B63C14">
        <w:rPr>
          <w:rFonts w:ascii="Times New Roman" w:hAnsi="Times New Roman"/>
          <w:bCs/>
          <w:sz w:val="30"/>
          <w:szCs w:val="30"/>
        </w:rPr>
        <w:t xml:space="preserve">          пропаганда знаний среди целевых групп населения  о задачах по противодействию последствиям  чрезвычайных ситуаций в области общественного здравоохранения;</w:t>
      </w:r>
    </w:p>
    <w:p w:rsidR="00F8210E" w:rsidRPr="00B63C14" w:rsidRDefault="00F8210E" w:rsidP="00AE00A1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B63C14">
        <w:rPr>
          <w:rFonts w:ascii="Times New Roman" w:hAnsi="Times New Roman"/>
          <w:bCs/>
          <w:sz w:val="30"/>
          <w:szCs w:val="30"/>
        </w:rPr>
        <w:t xml:space="preserve">          внедрение организационных подходов по активизации продвижения ЗОЖ при проведении массовых мероприятий;</w:t>
      </w:r>
    </w:p>
    <w:p w:rsidR="00F8210E" w:rsidRPr="00B63C14" w:rsidRDefault="00F8210E" w:rsidP="00AE00A1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B63C14">
        <w:rPr>
          <w:rFonts w:ascii="Times New Roman" w:hAnsi="Times New Roman"/>
          <w:bCs/>
          <w:sz w:val="30"/>
          <w:szCs w:val="30"/>
        </w:rPr>
        <w:t xml:space="preserve">          обучение населения мерам защиты от экстремальных метеорологических явлений  в связи с изменениями климата.</w:t>
      </w:r>
    </w:p>
    <w:p w:rsidR="00F8210E" w:rsidRPr="00B63C14" w:rsidRDefault="00F8210E" w:rsidP="00AE00A1">
      <w:pPr>
        <w:spacing w:after="0" w:line="240" w:lineRule="auto"/>
        <w:jc w:val="both"/>
        <w:rPr>
          <w:rFonts w:ascii="Times New Roman" w:hAnsi="Times New Roman"/>
          <w:b/>
          <w:bCs/>
          <w:sz w:val="30"/>
          <w:szCs w:val="30"/>
        </w:rPr>
      </w:pPr>
      <w:r w:rsidRPr="00B63C14">
        <w:rPr>
          <w:rFonts w:ascii="Times New Roman" w:hAnsi="Times New Roman"/>
          <w:bCs/>
          <w:sz w:val="30"/>
          <w:szCs w:val="30"/>
        </w:rPr>
        <w:t xml:space="preserve">           </w:t>
      </w:r>
      <w:r w:rsidRPr="00B63C14">
        <w:rPr>
          <w:rFonts w:ascii="Times New Roman" w:hAnsi="Times New Roman"/>
          <w:b/>
          <w:bCs/>
          <w:sz w:val="30"/>
          <w:szCs w:val="30"/>
        </w:rPr>
        <w:t>Методологическое обоснование тематических направлений:</w:t>
      </w:r>
    </w:p>
    <w:p w:rsidR="00F8210E" w:rsidRPr="00B63C14" w:rsidRDefault="00F8210E" w:rsidP="00AE00A1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30"/>
          <w:szCs w:val="30"/>
        </w:rPr>
      </w:pPr>
      <w:r w:rsidRPr="00B63C14">
        <w:rPr>
          <w:rFonts w:ascii="Times New Roman" w:hAnsi="Times New Roman"/>
          <w:sz w:val="30"/>
          <w:szCs w:val="30"/>
        </w:rPr>
        <w:t xml:space="preserve">Необходимо обеспечить пропаганду среди населения главного принципа  ВОЗ по чрезвычайным ситуациям в области здравоохранения: </w:t>
      </w:r>
      <w:r w:rsidRPr="000B0C06">
        <w:rPr>
          <w:rFonts w:ascii="Times New Roman" w:hAnsi="Times New Roman"/>
          <w:b/>
          <w:sz w:val="30"/>
          <w:szCs w:val="30"/>
        </w:rPr>
        <w:t xml:space="preserve">никто не может считать себя в безопасности до тех пор, пока не находятся в безопасности все. </w:t>
      </w:r>
      <w:r w:rsidRPr="00B63C14">
        <w:rPr>
          <w:rFonts w:ascii="Times New Roman" w:hAnsi="Times New Roman"/>
          <w:sz w:val="30"/>
          <w:szCs w:val="30"/>
        </w:rPr>
        <w:t xml:space="preserve">Это означает, что каждый человек должен не только сам уметь защищаться от последствий чрезвычайных ситуаций, влекущих за собой угрозы здоровью, но содействовать эффективности </w:t>
      </w:r>
      <w:r w:rsidRPr="00B63C14">
        <w:rPr>
          <w:rFonts w:ascii="Times New Roman" w:hAnsi="Times New Roman"/>
          <w:sz w:val="30"/>
          <w:szCs w:val="30"/>
        </w:rPr>
        <w:lastRenderedPageBreak/>
        <w:t>общественных профилактических мер по предупреждению, а также защиты от последствий чрезвычайных ситуаций.</w:t>
      </w:r>
    </w:p>
    <w:p w:rsidR="00F8210E" w:rsidRPr="00B63C14" w:rsidRDefault="00F8210E" w:rsidP="00AE00A1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30"/>
          <w:szCs w:val="30"/>
        </w:rPr>
      </w:pPr>
      <w:r w:rsidRPr="00B63C14">
        <w:rPr>
          <w:rFonts w:ascii="Times New Roman" w:hAnsi="Times New Roman"/>
          <w:bCs/>
          <w:sz w:val="30"/>
          <w:szCs w:val="30"/>
        </w:rPr>
        <w:t>Для предупреждения  последствий  чрезвычайных эпидемиологических  ситуаций, население должно понимать важность специфических способов (вакцинациии и других специальных медицинских мер), которые не дают усугубляться  эпидемиологическим осложнениями среди остальной части населения.</w:t>
      </w:r>
    </w:p>
    <w:p w:rsidR="00F8210E" w:rsidRPr="00B63C14" w:rsidRDefault="00F8210E" w:rsidP="00AE00A1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i/>
          <w:sz w:val="30"/>
          <w:szCs w:val="30"/>
        </w:rPr>
      </w:pPr>
      <w:r w:rsidRPr="00B63C14">
        <w:rPr>
          <w:rFonts w:ascii="Times New Roman" w:hAnsi="Times New Roman"/>
          <w:bCs/>
          <w:sz w:val="30"/>
          <w:szCs w:val="30"/>
        </w:rPr>
        <w:t>Среди населения и целевых групп необходимо разъяснять, что человечество не имеет исторического опыта проживания в условиях постепенного повышения глобальной температуры на планете, поэтому люди должны научиться приспосабливаться (адаптироваться) к изменяющемуся климату, зная при этом определенные приемы и способы.</w:t>
      </w:r>
    </w:p>
    <w:p w:rsidR="00F8210E" w:rsidRPr="00B63C14" w:rsidRDefault="00F8210E" w:rsidP="00F8210E">
      <w:pPr>
        <w:pStyle w:val="a3"/>
        <w:spacing w:after="0" w:line="240" w:lineRule="auto"/>
        <w:ind w:left="851"/>
        <w:rPr>
          <w:rFonts w:ascii="Times New Roman" w:hAnsi="Times New Roman"/>
          <w:bCs/>
          <w:sz w:val="30"/>
          <w:szCs w:val="30"/>
        </w:rPr>
      </w:pPr>
    </w:p>
    <w:tbl>
      <w:tblPr>
        <w:tblStyle w:val="ac"/>
        <w:tblW w:w="14992" w:type="dxa"/>
        <w:tblLook w:val="04A0"/>
      </w:tblPr>
      <w:tblGrid>
        <w:gridCol w:w="5211"/>
        <w:gridCol w:w="9781"/>
      </w:tblGrid>
      <w:tr w:rsidR="00F8210E" w:rsidRPr="00AE00A1" w:rsidTr="00073A14">
        <w:tc>
          <w:tcPr>
            <w:tcW w:w="5211" w:type="dxa"/>
          </w:tcPr>
          <w:p w:rsidR="00F8210E" w:rsidRPr="00DF4AE6" w:rsidRDefault="00F8210E" w:rsidP="00F8210E">
            <w:pPr>
              <w:jc w:val="center"/>
              <w:rPr>
                <w:rFonts w:ascii="Times New Roman" w:hAnsi="Times New Roman"/>
                <w:b/>
                <w:bCs/>
                <w:sz w:val="26"/>
                <w:szCs w:val="30"/>
              </w:rPr>
            </w:pPr>
            <w:r w:rsidRPr="00DF4AE6">
              <w:rPr>
                <w:rFonts w:ascii="Times New Roman" w:hAnsi="Times New Roman"/>
                <w:b/>
                <w:bCs/>
                <w:sz w:val="26"/>
                <w:szCs w:val="30"/>
              </w:rPr>
              <w:t>Тематическое направление</w:t>
            </w:r>
          </w:p>
        </w:tc>
        <w:tc>
          <w:tcPr>
            <w:tcW w:w="9781" w:type="dxa"/>
          </w:tcPr>
          <w:p w:rsidR="00F8210E" w:rsidRPr="00DF4AE6" w:rsidRDefault="00F8210E" w:rsidP="00F8210E">
            <w:pPr>
              <w:jc w:val="center"/>
              <w:rPr>
                <w:rFonts w:ascii="Times New Roman" w:hAnsi="Times New Roman"/>
                <w:b/>
                <w:bCs/>
                <w:sz w:val="26"/>
                <w:szCs w:val="30"/>
              </w:rPr>
            </w:pPr>
            <w:r w:rsidRPr="00DF4AE6">
              <w:rPr>
                <w:rFonts w:ascii="Times New Roman" w:hAnsi="Times New Roman"/>
                <w:b/>
                <w:bCs/>
                <w:sz w:val="26"/>
                <w:szCs w:val="30"/>
              </w:rPr>
              <w:t>Содержательная основа методической  структуры</w:t>
            </w:r>
          </w:p>
        </w:tc>
      </w:tr>
      <w:tr w:rsidR="00F8210E" w:rsidRPr="00AE00A1" w:rsidTr="00073A14">
        <w:tc>
          <w:tcPr>
            <w:tcW w:w="5211" w:type="dxa"/>
          </w:tcPr>
          <w:p w:rsidR="00F8210E" w:rsidRPr="00DF4AE6" w:rsidRDefault="00F8210E" w:rsidP="00F8210E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30"/>
              </w:rPr>
            </w:pPr>
            <w:r w:rsidRPr="00DF4AE6">
              <w:rPr>
                <w:rFonts w:ascii="Times New Roman" w:hAnsi="Times New Roman"/>
                <w:sz w:val="26"/>
                <w:szCs w:val="30"/>
              </w:rPr>
              <w:t>Выполнение населением медицинских мероприятий  по предупреждению распространения болезней, которые могут вести к смертности и распространению среди другого населения</w:t>
            </w:r>
          </w:p>
          <w:p w:rsidR="00F8210E" w:rsidRPr="00DF4AE6" w:rsidRDefault="00F8210E" w:rsidP="00F8210E">
            <w:pPr>
              <w:rPr>
                <w:rFonts w:ascii="Times New Roman" w:hAnsi="Times New Roman"/>
                <w:bCs/>
                <w:sz w:val="26"/>
                <w:szCs w:val="30"/>
              </w:rPr>
            </w:pPr>
          </w:p>
        </w:tc>
        <w:tc>
          <w:tcPr>
            <w:tcW w:w="9781" w:type="dxa"/>
          </w:tcPr>
          <w:p w:rsidR="00F8210E" w:rsidRPr="00DF4AE6" w:rsidRDefault="00F8210E" w:rsidP="00F8210E">
            <w:pPr>
              <w:pStyle w:val="a3"/>
              <w:numPr>
                <w:ilvl w:val="0"/>
                <w:numId w:val="22"/>
              </w:numPr>
              <w:tabs>
                <w:tab w:val="left" w:pos="459"/>
              </w:tabs>
              <w:ind w:left="33" w:firstLine="142"/>
              <w:jc w:val="both"/>
              <w:rPr>
                <w:rFonts w:ascii="Times New Roman" w:hAnsi="Times New Roman"/>
                <w:bCs/>
                <w:sz w:val="26"/>
                <w:szCs w:val="30"/>
              </w:rPr>
            </w:pPr>
            <w:r w:rsidRPr="00DF4AE6">
              <w:rPr>
                <w:rFonts w:ascii="Times New Roman" w:hAnsi="Times New Roman"/>
                <w:bCs/>
                <w:sz w:val="26"/>
                <w:szCs w:val="30"/>
              </w:rPr>
              <w:t>Обязательная вакцинация</w:t>
            </w:r>
            <w:r w:rsidR="00AE00A1" w:rsidRPr="00DF4AE6">
              <w:rPr>
                <w:rFonts w:ascii="Times New Roman" w:hAnsi="Times New Roman"/>
                <w:bCs/>
                <w:sz w:val="26"/>
                <w:szCs w:val="30"/>
                <w:lang w:val="ru-RU"/>
              </w:rPr>
              <w:t>.</w:t>
            </w:r>
          </w:p>
          <w:p w:rsidR="00F8210E" w:rsidRPr="00DF4AE6" w:rsidRDefault="00F8210E" w:rsidP="00F8210E">
            <w:pPr>
              <w:pStyle w:val="a3"/>
              <w:numPr>
                <w:ilvl w:val="0"/>
                <w:numId w:val="22"/>
              </w:numPr>
              <w:tabs>
                <w:tab w:val="left" w:pos="459"/>
              </w:tabs>
              <w:ind w:left="33" w:firstLine="142"/>
              <w:jc w:val="both"/>
              <w:rPr>
                <w:rFonts w:ascii="Times New Roman" w:hAnsi="Times New Roman"/>
                <w:bCs/>
                <w:sz w:val="26"/>
                <w:szCs w:val="30"/>
              </w:rPr>
            </w:pPr>
            <w:r w:rsidRPr="00DF4AE6">
              <w:rPr>
                <w:rFonts w:ascii="Times New Roman" w:hAnsi="Times New Roman"/>
                <w:bCs/>
                <w:sz w:val="26"/>
                <w:szCs w:val="30"/>
              </w:rPr>
              <w:t>Выполнение правил и приемов защиты от клещей.</w:t>
            </w:r>
          </w:p>
          <w:p w:rsidR="00F8210E" w:rsidRPr="00DF4AE6" w:rsidRDefault="00F8210E" w:rsidP="00F8210E">
            <w:pPr>
              <w:pStyle w:val="a3"/>
              <w:numPr>
                <w:ilvl w:val="0"/>
                <w:numId w:val="22"/>
              </w:numPr>
              <w:tabs>
                <w:tab w:val="left" w:pos="459"/>
              </w:tabs>
              <w:ind w:left="33" w:firstLine="142"/>
              <w:jc w:val="both"/>
              <w:rPr>
                <w:rFonts w:ascii="Times New Roman" w:hAnsi="Times New Roman"/>
                <w:bCs/>
                <w:sz w:val="26"/>
                <w:szCs w:val="30"/>
              </w:rPr>
            </w:pPr>
            <w:r w:rsidRPr="00DF4AE6">
              <w:rPr>
                <w:rFonts w:ascii="Times New Roman" w:hAnsi="Times New Roman"/>
                <w:bCs/>
                <w:sz w:val="26"/>
                <w:szCs w:val="30"/>
              </w:rPr>
              <w:t>Обращение за медицинской помощью в условиях лечебного учреждения в случае укуса клеща.</w:t>
            </w:r>
          </w:p>
          <w:p w:rsidR="00F8210E" w:rsidRPr="00DF4AE6" w:rsidRDefault="00F8210E" w:rsidP="00F8210E">
            <w:pPr>
              <w:pStyle w:val="a3"/>
              <w:numPr>
                <w:ilvl w:val="0"/>
                <w:numId w:val="22"/>
              </w:numPr>
              <w:tabs>
                <w:tab w:val="left" w:pos="459"/>
              </w:tabs>
              <w:ind w:left="33" w:firstLine="142"/>
              <w:jc w:val="both"/>
              <w:rPr>
                <w:rFonts w:ascii="Times New Roman" w:hAnsi="Times New Roman"/>
                <w:bCs/>
                <w:sz w:val="26"/>
                <w:szCs w:val="30"/>
              </w:rPr>
            </w:pPr>
            <w:r w:rsidRPr="00DF4AE6">
              <w:rPr>
                <w:rFonts w:ascii="Times New Roman" w:hAnsi="Times New Roman"/>
                <w:bCs/>
                <w:sz w:val="26"/>
                <w:szCs w:val="30"/>
              </w:rPr>
              <w:t>Использование защитных средств от укуса кровососущих насекомых.</w:t>
            </w:r>
          </w:p>
          <w:p w:rsidR="00F8210E" w:rsidRPr="00DF4AE6" w:rsidRDefault="00F8210E" w:rsidP="00F8210E">
            <w:pPr>
              <w:pStyle w:val="a3"/>
              <w:numPr>
                <w:ilvl w:val="0"/>
                <w:numId w:val="22"/>
              </w:numPr>
              <w:tabs>
                <w:tab w:val="left" w:pos="459"/>
              </w:tabs>
              <w:ind w:left="33" w:firstLine="142"/>
              <w:jc w:val="both"/>
              <w:rPr>
                <w:rFonts w:ascii="Times New Roman" w:hAnsi="Times New Roman"/>
                <w:bCs/>
                <w:sz w:val="26"/>
                <w:szCs w:val="30"/>
              </w:rPr>
            </w:pPr>
            <w:r w:rsidRPr="00DF4AE6">
              <w:rPr>
                <w:rFonts w:ascii="Times New Roman" w:hAnsi="Times New Roman"/>
                <w:bCs/>
                <w:sz w:val="26"/>
                <w:szCs w:val="30"/>
              </w:rPr>
              <w:t>Обязательное обращение за антирабической помощью (консультацией) в случае контакта (укуса) животным, заболевшим (подозрительным на заболевание) бешенством или контактировавшим с заболевшим (подозрительным на заболевание) бешенством животным.</w:t>
            </w:r>
          </w:p>
          <w:p w:rsidR="00F8210E" w:rsidRPr="00DF4AE6" w:rsidRDefault="00F8210E" w:rsidP="00F8210E">
            <w:pPr>
              <w:pStyle w:val="a3"/>
              <w:numPr>
                <w:ilvl w:val="0"/>
                <w:numId w:val="22"/>
              </w:numPr>
              <w:tabs>
                <w:tab w:val="left" w:pos="459"/>
              </w:tabs>
              <w:ind w:left="33" w:firstLine="142"/>
              <w:jc w:val="both"/>
              <w:rPr>
                <w:rFonts w:ascii="Times New Roman" w:hAnsi="Times New Roman"/>
                <w:bCs/>
                <w:sz w:val="26"/>
                <w:szCs w:val="30"/>
              </w:rPr>
            </w:pPr>
            <w:r w:rsidRPr="00DF4AE6">
              <w:rPr>
                <w:rFonts w:ascii="Times New Roman" w:hAnsi="Times New Roman"/>
                <w:bCs/>
                <w:sz w:val="26"/>
                <w:szCs w:val="30"/>
              </w:rPr>
              <w:t>Не отказываться от назначения антирабической иммунизации, в том числе в условиях госпитализации.</w:t>
            </w:r>
          </w:p>
          <w:p w:rsidR="00F8210E" w:rsidRPr="00DF4AE6" w:rsidRDefault="00F8210E" w:rsidP="00F8210E">
            <w:pPr>
              <w:pStyle w:val="a3"/>
              <w:numPr>
                <w:ilvl w:val="0"/>
                <w:numId w:val="22"/>
              </w:numPr>
              <w:tabs>
                <w:tab w:val="left" w:pos="459"/>
              </w:tabs>
              <w:ind w:left="33" w:firstLine="142"/>
              <w:jc w:val="both"/>
              <w:rPr>
                <w:rFonts w:ascii="Times New Roman" w:hAnsi="Times New Roman"/>
                <w:bCs/>
                <w:sz w:val="26"/>
                <w:szCs w:val="30"/>
              </w:rPr>
            </w:pPr>
            <w:r w:rsidRPr="00DF4AE6">
              <w:rPr>
                <w:rFonts w:ascii="Times New Roman" w:hAnsi="Times New Roman"/>
                <w:bCs/>
                <w:sz w:val="26"/>
                <w:szCs w:val="30"/>
              </w:rPr>
              <w:t>Не приостанавливать (не прерывать) курс назначенной антирабической иммунизации.</w:t>
            </w:r>
          </w:p>
          <w:p w:rsidR="00F8210E" w:rsidRPr="00DF4AE6" w:rsidRDefault="00F8210E" w:rsidP="00F8210E">
            <w:pPr>
              <w:pStyle w:val="a3"/>
              <w:numPr>
                <w:ilvl w:val="0"/>
                <w:numId w:val="22"/>
              </w:numPr>
              <w:tabs>
                <w:tab w:val="left" w:pos="459"/>
              </w:tabs>
              <w:ind w:left="33" w:firstLine="142"/>
              <w:jc w:val="both"/>
              <w:rPr>
                <w:rFonts w:ascii="Times New Roman" w:hAnsi="Times New Roman"/>
                <w:bCs/>
                <w:sz w:val="26"/>
                <w:szCs w:val="30"/>
              </w:rPr>
            </w:pPr>
            <w:r w:rsidRPr="00DF4AE6">
              <w:rPr>
                <w:rFonts w:ascii="Times New Roman" w:hAnsi="Times New Roman"/>
                <w:bCs/>
                <w:sz w:val="26"/>
                <w:szCs w:val="30"/>
              </w:rPr>
              <w:t>Исключение участие в земляных работах в районе размещения скотомогильников.</w:t>
            </w:r>
          </w:p>
          <w:p w:rsidR="00F8210E" w:rsidRPr="00DF4AE6" w:rsidRDefault="00F8210E" w:rsidP="00F8210E">
            <w:pPr>
              <w:pStyle w:val="a3"/>
              <w:numPr>
                <w:ilvl w:val="0"/>
                <w:numId w:val="22"/>
              </w:numPr>
              <w:tabs>
                <w:tab w:val="left" w:pos="459"/>
              </w:tabs>
              <w:ind w:left="33" w:firstLine="142"/>
              <w:jc w:val="both"/>
              <w:rPr>
                <w:rFonts w:ascii="Times New Roman" w:hAnsi="Times New Roman"/>
                <w:bCs/>
                <w:sz w:val="26"/>
                <w:szCs w:val="30"/>
              </w:rPr>
            </w:pPr>
            <w:r w:rsidRPr="00DF4AE6">
              <w:rPr>
                <w:rFonts w:ascii="Times New Roman" w:hAnsi="Times New Roman"/>
                <w:bCs/>
                <w:sz w:val="26"/>
                <w:szCs w:val="30"/>
              </w:rPr>
              <w:t xml:space="preserve">Информирование местных органов власти о появлении сезонных подтоплений, </w:t>
            </w:r>
            <w:r w:rsidRPr="00DF4AE6">
              <w:rPr>
                <w:rFonts w:ascii="Times New Roman" w:hAnsi="Times New Roman"/>
                <w:bCs/>
                <w:sz w:val="26"/>
                <w:szCs w:val="30"/>
              </w:rPr>
              <w:lastRenderedPageBreak/>
              <w:t>способных служить местом выплода кровососущих насекомых.</w:t>
            </w:r>
          </w:p>
        </w:tc>
      </w:tr>
      <w:tr w:rsidR="00F8210E" w:rsidRPr="00AE00A1" w:rsidTr="009345A0">
        <w:trPr>
          <w:trHeight w:val="609"/>
        </w:trPr>
        <w:tc>
          <w:tcPr>
            <w:tcW w:w="5211" w:type="dxa"/>
          </w:tcPr>
          <w:p w:rsidR="00F8210E" w:rsidRPr="00DF4AE6" w:rsidRDefault="00F8210E" w:rsidP="009345A0">
            <w:pPr>
              <w:pStyle w:val="a3"/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Times New Roman" w:hAnsi="Times New Roman"/>
                <w:bCs/>
                <w:sz w:val="26"/>
                <w:szCs w:val="30"/>
              </w:rPr>
            </w:pPr>
            <w:r w:rsidRPr="00DF4AE6">
              <w:rPr>
                <w:rFonts w:ascii="Times New Roman" w:hAnsi="Times New Roman"/>
                <w:sz w:val="26"/>
                <w:szCs w:val="30"/>
              </w:rPr>
              <w:lastRenderedPageBreak/>
              <w:t>Выполнение  специальными группами населения (профессиональных групп) медицинских мероприятий по предупреждению распространения болезней, которые могут вести к смертности и распространению среди другого населения</w:t>
            </w:r>
          </w:p>
        </w:tc>
        <w:tc>
          <w:tcPr>
            <w:tcW w:w="9781" w:type="dxa"/>
          </w:tcPr>
          <w:p w:rsidR="00F8210E" w:rsidRPr="00DF4AE6" w:rsidRDefault="00F8210E" w:rsidP="00F8210E">
            <w:pPr>
              <w:pStyle w:val="a3"/>
              <w:numPr>
                <w:ilvl w:val="0"/>
                <w:numId w:val="25"/>
              </w:numPr>
              <w:tabs>
                <w:tab w:val="left" w:pos="8505"/>
              </w:tabs>
              <w:autoSpaceDE w:val="0"/>
              <w:autoSpaceDN w:val="0"/>
              <w:adjustRightInd w:val="0"/>
              <w:ind w:left="601" w:hanging="425"/>
              <w:jc w:val="both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DF4AE6">
              <w:rPr>
                <w:rFonts w:ascii="Times New Roman" w:hAnsi="Times New Roman"/>
                <w:color w:val="000000"/>
                <w:sz w:val="26"/>
                <w:szCs w:val="30"/>
              </w:rPr>
              <w:t>Профилактическая иммунизация  лиц с высоким риском инфицирования бешенством.</w:t>
            </w:r>
          </w:p>
          <w:p w:rsidR="00F8210E" w:rsidRPr="00DF4AE6" w:rsidRDefault="00F8210E" w:rsidP="00F8210E">
            <w:pPr>
              <w:pStyle w:val="a3"/>
              <w:numPr>
                <w:ilvl w:val="0"/>
                <w:numId w:val="25"/>
              </w:numPr>
              <w:tabs>
                <w:tab w:val="left" w:pos="8505"/>
              </w:tabs>
              <w:autoSpaceDE w:val="0"/>
              <w:autoSpaceDN w:val="0"/>
              <w:adjustRightInd w:val="0"/>
              <w:ind w:left="601" w:hanging="425"/>
              <w:jc w:val="both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DF4AE6">
              <w:rPr>
                <w:rFonts w:ascii="Times New Roman" w:hAnsi="Times New Roman"/>
                <w:color w:val="000000"/>
                <w:sz w:val="26"/>
                <w:szCs w:val="30"/>
              </w:rPr>
              <w:t>Иммунизация против клещевого энцефалита профессиональных групп риска:</w:t>
            </w:r>
          </w:p>
          <w:p w:rsidR="00F8210E" w:rsidRPr="00DF4AE6" w:rsidRDefault="00F8210E" w:rsidP="00F8210E">
            <w:pPr>
              <w:tabs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30"/>
              </w:rPr>
            </w:pPr>
            <w:r w:rsidRPr="00DF4AE6">
              <w:rPr>
                <w:rFonts w:ascii="Times New Roman" w:hAnsi="Times New Roman"/>
                <w:color w:val="000000"/>
                <w:sz w:val="26"/>
                <w:szCs w:val="30"/>
              </w:rPr>
              <w:t xml:space="preserve">          - выезжающих на сезонные работы в регионы распространения дальневосточного и урало-сибирского клещевого энцефалита;</w:t>
            </w:r>
          </w:p>
          <w:p w:rsidR="00F8210E" w:rsidRPr="00DF4AE6" w:rsidRDefault="00F8210E" w:rsidP="00F8210E">
            <w:pPr>
              <w:tabs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30"/>
              </w:rPr>
            </w:pPr>
            <w:r w:rsidRPr="00DF4AE6">
              <w:rPr>
                <w:rFonts w:ascii="Times New Roman" w:hAnsi="Times New Roman"/>
                <w:color w:val="000000"/>
                <w:sz w:val="26"/>
                <w:szCs w:val="30"/>
              </w:rPr>
              <w:t xml:space="preserve">          - выезжающих в лесную зону ГПЗ «Беловежская пуща».</w:t>
            </w:r>
          </w:p>
        </w:tc>
      </w:tr>
      <w:tr w:rsidR="00F8210E" w:rsidRPr="00AE00A1" w:rsidTr="00073A14">
        <w:tc>
          <w:tcPr>
            <w:tcW w:w="5211" w:type="dxa"/>
          </w:tcPr>
          <w:p w:rsidR="00F8210E" w:rsidRPr="00DF4AE6" w:rsidRDefault="00F8210E" w:rsidP="00F8210E">
            <w:pPr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30"/>
              </w:rPr>
            </w:pPr>
            <w:r w:rsidRPr="00DF4AE6">
              <w:rPr>
                <w:rFonts w:ascii="Times New Roman" w:hAnsi="Times New Roman"/>
                <w:sz w:val="26"/>
                <w:szCs w:val="30"/>
              </w:rPr>
              <w:t>Выполнение профессиональными группами населения, участвующим в  специальных мероприятиях по отбору, обработке и транспортировке проб при проведении мероприятий по предупреждению и ликвидации чрезвычайных ситуаций в области общественного здравоохранения</w:t>
            </w:r>
          </w:p>
        </w:tc>
        <w:tc>
          <w:tcPr>
            <w:tcW w:w="9781" w:type="dxa"/>
          </w:tcPr>
          <w:p w:rsidR="00F8210E" w:rsidRPr="00DF4AE6" w:rsidRDefault="00F8210E" w:rsidP="00F8210E">
            <w:pPr>
              <w:pStyle w:val="a3"/>
              <w:numPr>
                <w:ilvl w:val="0"/>
                <w:numId w:val="23"/>
              </w:numPr>
              <w:ind w:left="0" w:firstLine="176"/>
              <w:jc w:val="both"/>
              <w:rPr>
                <w:rFonts w:ascii="Times New Roman" w:hAnsi="Times New Roman"/>
                <w:bCs/>
                <w:sz w:val="26"/>
                <w:szCs w:val="30"/>
              </w:rPr>
            </w:pPr>
            <w:r w:rsidRPr="00DF4AE6">
              <w:rPr>
                <w:rFonts w:ascii="Times New Roman" w:hAnsi="Times New Roman"/>
                <w:bCs/>
                <w:sz w:val="26"/>
                <w:szCs w:val="30"/>
              </w:rPr>
              <w:t>Знание и выполнение правил специалистами лабораторий, отборщиков проб и водителей.</w:t>
            </w:r>
          </w:p>
          <w:p w:rsidR="00F8210E" w:rsidRPr="00DF4AE6" w:rsidRDefault="00F8210E" w:rsidP="00F8210E">
            <w:pPr>
              <w:tabs>
                <w:tab w:val="left" w:pos="459"/>
              </w:tabs>
              <w:jc w:val="both"/>
              <w:rPr>
                <w:rFonts w:ascii="Times New Roman" w:hAnsi="Times New Roman"/>
                <w:bCs/>
                <w:sz w:val="26"/>
                <w:szCs w:val="30"/>
              </w:rPr>
            </w:pPr>
          </w:p>
        </w:tc>
      </w:tr>
      <w:tr w:rsidR="00F8210E" w:rsidRPr="00AE00A1" w:rsidTr="00073A14">
        <w:tc>
          <w:tcPr>
            <w:tcW w:w="5211" w:type="dxa"/>
          </w:tcPr>
          <w:p w:rsidR="00F8210E" w:rsidRPr="00DF4AE6" w:rsidRDefault="00F8210E" w:rsidP="00F8210E">
            <w:pPr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30"/>
              </w:rPr>
            </w:pPr>
            <w:r w:rsidRPr="00DF4AE6">
              <w:rPr>
                <w:rFonts w:ascii="Times New Roman" w:hAnsi="Times New Roman"/>
                <w:sz w:val="26"/>
                <w:szCs w:val="30"/>
              </w:rPr>
              <w:t>Соблюдение и укрепление навыков ЗОЖ при проведении массовых мероприятий.</w:t>
            </w:r>
          </w:p>
        </w:tc>
        <w:tc>
          <w:tcPr>
            <w:tcW w:w="9781" w:type="dxa"/>
          </w:tcPr>
          <w:p w:rsidR="00F8210E" w:rsidRPr="00DF4AE6" w:rsidRDefault="00F8210E" w:rsidP="00F8210E">
            <w:pPr>
              <w:pStyle w:val="a3"/>
              <w:numPr>
                <w:ilvl w:val="0"/>
                <w:numId w:val="24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bCs/>
                <w:sz w:val="26"/>
                <w:szCs w:val="30"/>
              </w:rPr>
            </w:pPr>
            <w:r w:rsidRPr="00DF4AE6">
              <w:rPr>
                <w:rFonts w:ascii="Times New Roman" w:hAnsi="Times New Roman"/>
                <w:bCs/>
                <w:sz w:val="26"/>
                <w:szCs w:val="30"/>
              </w:rPr>
              <w:t>Пропаганда здорового питания.</w:t>
            </w:r>
          </w:p>
          <w:p w:rsidR="00F8210E" w:rsidRPr="00DF4AE6" w:rsidRDefault="00F8210E" w:rsidP="00F8210E">
            <w:pPr>
              <w:pStyle w:val="a3"/>
              <w:numPr>
                <w:ilvl w:val="0"/>
                <w:numId w:val="24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bCs/>
                <w:sz w:val="26"/>
                <w:szCs w:val="30"/>
              </w:rPr>
            </w:pPr>
            <w:r w:rsidRPr="00DF4AE6">
              <w:rPr>
                <w:rFonts w:ascii="Times New Roman" w:hAnsi="Times New Roman"/>
                <w:bCs/>
                <w:sz w:val="26"/>
                <w:szCs w:val="30"/>
              </w:rPr>
              <w:t>Пропаганда безопасного питания (фасованное, хранящееся на холоде, приготовленное при достаточно</w:t>
            </w:r>
            <w:r w:rsidR="009345A0" w:rsidRPr="00DF4AE6">
              <w:rPr>
                <w:rFonts w:ascii="Times New Roman" w:hAnsi="Times New Roman"/>
                <w:bCs/>
                <w:sz w:val="26"/>
                <w:szCs w:val="30"/>
                <w:lang w:val="ru-RU"/>
              </w:rPr>
              <w:t>й</w:t>
            </w:r>
            <w:r w:rsidRPr="00DF4AE6">
              <w:rPr>
                <w:rFonts w:ascii="Times New Roman" w:hAnsi="Times New Roman"/>
                <w:bCs/>
                <w:sz w:val="26"/>
                <w:szCs w:val="30"/>
              </w:rPr>
              <w:t xml:space="preserve"> термической обработк</w:t>
            </w:r>
            <w:r w:rsidR="009345A0" w:rsidRPr="00DF4AE6">
              <w:rPr>
                <w:rFonts w:ascii="Times New Roman" w:hAnsi="Times New Roman"/>
                <w:bCs/>
                <w:sz w:val="26"/>
                <w:szCs w:val="30"/>
                <w:lang w:val="ru-RU"/>
              </w:rPr>
              <w:t>е</w:t>
            </w:r>
            <w:r w:rsidRPr="00DF4AE6">
              <w:rPr>
                <w:rFonts w:ascii="Times New Roman" w:hAnsi="Times New Roman"/>
                <w:bCs/>
                <w:sz w:val="26"/>
                <w:szCs w:val="30"/>
              </w:rPr>
              <w:t>, приготовленное из полуфабрикатов, хранившихся на холоде, одноразовая посуда).</w:t>
            </w:r>
          </w:p>
          <w:p w:rsidR="00F8210E" w:rsidRPr="00DF4AE6" w:rsidRDefault="00F8210E" w:rsidP="00F8210E">
            <w:pPr>
              <w:pStyle w:val="a3"/>
              <w:numPr>
                <w:ilvl w:val="0"/>
                <w:numId w:val="24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bCs/>
                <w:sz w:val="26"/>
                <w:szCs w:val="30"/>
              </w:rPr>
            </w:pPr>
            <w:r w:rsidRPr="00DF4AE6">
              <w:rPr>
                <w:rFonts w:ascii="Times New Roman" w:hAnsi="Times New Roman"/>
                <w:bCs/>
                <w:sz w:val="26"/>
                <w:szCs w:val="30"/>
              </w:rPr>
              <w:t xml:space="preserve">Пропаганда </w:t>
            </w:r>
            <w:r w:rsidRPr="00DF4AE6">
              <w:rPr>
                <w:rFonts w:ascii="Times New Roman" w:hAnsi="Times New Roman"/>
                <w:sz w:val="26"/>
                <w:szCs w:val="30"/>
              </w:rPr>
              <w:t>норм гигиены (</w:t>
            </w:r>
            <w:r w:rsidR="009345A0" w:rsidRPr="00DF4AE6">
              <w:rPr>
                <w:rFonts w:ascii="Times New Roman" w:hAnsi="Times New Roman"/>
                <w:sz w:val="26"/>
                <w:szCs w:val="30"/>
                <w:lang w:val="ru-RU"/>
              </w:rPr>
              <w:t>мытье</w:t>
            </w:r>
            <w:r w:rsidRPr="00DF4AE6">
              <w:rPr>
                <w:rFonts w:ascii="Times New Roman" w:hAnsi="Times New Roman"/>
                <w:sz w:val="26"/>
                <w:szCs w:val="30"/>
              </w:rPr>
              <w:t xml:space="preserve">  рук, умение использования биотуалетов)</w:t>
            </w:r>
          </w:p>
          <w:p w:rsidR="00F8210E" w:rsidRPr="00DF4AE6" w:rsidRDefault="00F8210E" w:rsidP="00F8210E">
            <w:pPr>
              <w:pStyle w:val="a3"/>
              <w:numPr>
                <w:ilvl w:val="0"/>
                <w:numId w:val="24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bCs/>
                <w:sz w:val="26"/>
                <w:szCs w:val="30"/>
              </w:rPr>
            </w:pPr>
            <w:r w:rsidRPr="00DF4AE6">
              <w:rPr>
                <w:rFonts w:ascii="Times New Roman" w:hAnsi="Times New Roman"/>
                <w:sz w:val="26"/>
                <w:szCs w:val="30"/>
              </w:rPr>
              <w:t>Пропаганда благоприятного для здоровья питьевого режима.</w:t>
            </w:r>
          </w:p>
          <w:p w:rsidR="00F8210E" w:rsidRPr="00DF4AE6" w:rsidRDefault="00F8210E" w:rsidP="00F8210E">
            <w:pPr>
              <w:pStyle w:val="a3"/>
              <w:numPr>
                <w:ilvl w:val="0"/>
                <w:numId w:val="24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/>
                <w:bCs/>
                <w:sz w:val="26"/>
                <w:szCs w:val="30"/>
              </w:rPr>
            </w:pPr>
            <w:r w:rsidRPr="00DF4AE6">
              <w:rPr>
                <w:rFonts w:ascii="Times New Roman" w:hAnsi="Times New Roman"/>
                <w:sz w:val="26"/>
                <w:szCs w:val="30"/>
              </w:rPr>
              <w:t>Формирование здорового образа через обеспечение рационального уровня двигательной активности у населения различной возрастной категории.</w:t>
            </w:r>
          </w:p>
        </w:tc>
      </w:tr>
      <w:tr w:rsidR="00F8210E" w:rsidRPr="00AE00A1" w:rsidTr="00073A14">
        <w:tc>
          <w:tcPr>
            <w:tcW w:w="5211" w:type="dxa"/>
          </w:tcPr>
          <w:p w:rsidR="00F8210E" w:rsidRPr="00DF4AE6" w:rsidRDefault="00F8210E" w:rsidP="00F8210E">
            <w:pPr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sz w:val="26"/>
                <w:szCs w:val="30"/>
              </w:rPr>
            </w:pPr>
            <w:r w:rsidRPr="00DF4AE6">
              <w:rPr>
                <w:rFonts w:ascii="Times New Roman" w:hAnsi="Times New Roman"/>
                <w:sz w:val="26"/>
                <w:szCs w:val="30"/>
              </w:rPr>
              <w:t xml:space="preserve">Действия населения и профессиональных групп общественного здравоохранения по защите населения от жары </w:t>
            </w:r>
          </w:p>
          <w:p w:rsidR="00F8210E" w:rsidRPr="00DF4AE6" w:rsidRDefault="00F8210E" w:rsidP="00F8210E">
            <w:pPr>
              <w:rPr>
                <w:rFonts w:ascii="Times New Roman" w:hAnsi="Times New Roman"/>
                <w:bCs/>
                <w:sz w:val="26"/>
                <w:szCs w:val="30"/>
              </w:rPr>
            </w:pPr>
          </w:p>
        </w:tc>
        <w:tc>
          <w:tcPr>
            <w:tcW w:w="9781" w:type="dxa"/>
          </w:tcPr>
          <w:p w:rsidR="00F8210E" w:rsidRPr="00DF4AE6" w:rsidRDefault="00F8210E" w:rsidP="00F8210E">
            <w:pPr>
              <w:pStyle w:val="a3"/>
              <w:numPr>
                <w:ilvl w:val="0"/>
                <w:numId w:val="26"/>
              </w:numPr>
              <w:ind w:left="34" w:firstLine="326"/>
              <w:jc w:val="both"/>
              <w:rPr>
                <w:rFonts w:ascii="Times New Roman" w:hAnsi="Times New Roman"/>
                <w:i/>
                <w:sz w:val="26"/>
                <w:szCs w:val="30"/>
              </w:rPr>
            </w:pPr>
            <w:r w:rsidRPr="00DF4AE6">
              <w:rPr>
                <w:rFonts w:ascii="Times New Roman" w:hAnsi="Times New Roman"/>
                <w:sz w:val="26"/>
                <w:szCs w:val="30"/>
              </w:rPr>
              <w:t xml:space="preserve">Рекомендации населению в  условиях аномальной жары и охлаждения помещений </w:t>
            </w:r>
            <w:r w:rsidRPr="00DF4AE6">
              <w:rPr>
                <w:rFonts w:ascii="Times New Roman" w:hAnsi="Times New Roman"/>
                <w:i/>
                <w:sz w:val="26"/>
                <w:szCs w:val="30"/>
              </w:rPr>
              <w:t>(приложение 1.)</w:t>
            </w:r>
          </w:p>
          <w:p w:rsidR="00F8210E" w:rsidRPr="00DF4AE6" w:rsidRDefault="00F8210E" w:rsidP="00F8210E">
            <w:pPr>
              <w:pStyle w:val="a3"/>
              <w:numPr>
                <w:ilvl w:val="0"/>
                <w:numId w:val="26"/>
              </w:numPr>
              <w:ind w:left="34" w:firstLine="326"/>
              <w:jc w:val="both"/>
              <w:rPr>
                <w:rFonts w:ascii="Times New Roman" w:hAnsi="Times New Roman"/>
                <w:i/>
                <w:sz w:val="26"/>
                <w:szCs w:val="30"/>
              </w:rPr>
            </w:pPr>
            <w:r w:rsidRPr="00DF4AE6">
              <w:rPr>
                <w:rFonts w:ascii="Times New Roman" w:hAnsi="Times New Roman"/>
                <w:sz w:val="26"/>
                <w:szCs w:val="30"/>
              </w:rPr>
              <w:t xml:space="preserve">Рекомендации по подготовки  системы здравоохранения к экстремальным климатическим  проявлениям </w:t>
            </w:r>
            <w:r w:rsidRPr="00DF4AE6">
              <w:rPr>
                <w:rFonts w:ascii="Times New Roman" w:hAnsi="Times New Roman"/>
                <w:i/>
                <w:sz w:val="26"/>
                <w:szCs w:val="30"/>
              </w:rPr>
              <w:t>(приложение 2)</w:t>
            </w:r>
          </w:p>
          <w:p w:rsidR="00F8210E" w:rsidRPr="00DF4AE6" w:rsidRDefault="00F8210E" w:rsidP="0058637A">
            <w:pPr>
              <w:pStyle w:val="a8"/>
              <w:numPr>
                <w:ilvl w:val="0"/>
                <w:numId w:val="26"/>
              </w:numPr>
              <w:ind w:left="0" w:firstLine="360"/>
              <w:jc w:val="both"/>
              <w:rPr>
                <w:bCs/>
                <w:sz w:val="26"/>
                <w:szCs w:val="30"/>
              </w:rPr>
            </w:pPr>
            <w:r w:rsidRPr="00DF4AE6">
              <w:rPr>
                <w:sz w:val="26"/>
                <w:szCs w:val="30"/>
              </w:rPr>
              <w:t xml:space="preserve">Рекомендации для организаторов здравоохранения  при действиях по защите </w:t>
            </w:r>
            <w:r w:rsidRPr="00DF4AE6">
              <w:rPr>
                <w:sz w:val="26"/>
                <w:szCs w:val="30"/>
              </w:rPr>
              <w:lastRenderedPageBreak/>
              <w:t xml:space="preserve">населения от экстремальных климатических  проявлений </w:t>
            </w:r>
            <w:r w:rsidRPr="00DF4AE6">
              <w:rPr>
                <w:i/>
                <w:sz w:val="26"/>
                <w:szCs w:val="30"/>
              </w:rPr>
              <w:t>(приложение 3.)</w:t>
            </w:r>
          </w:p>
        </w:tc>
      </w:tr>
    </w:tbl>
    <w:p w:rsidR="00F8210E" w:rsidRPr="0058637A" w:rsidRDefault="00F8210E" w:rsidP="0058637A">
      <w:pPr>
        <w:spacing w:after="0" w:line="240" w:lineRule="auto"/>
        <w:jc w:val="both"/>
        <w:rPr>
          <w:rFonts w:ascii="Times New Roman" w:hAnsi="Times New Roman"/>
          <w:strike/>
          <w:sz w:val="30"/>
          <w:szCs w:val="30"/>
          <w:lang w:val="ru-RU"/>
        </w:rPr>
      </w:pPr>
    </w:p>
    <w:p w:rsidR="00F8210E" w:rsidRDefault="00F8210E" w:rsidP="00057742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30"/>
          <w:szCs w:val="30"/>
          <w:lang w:val="ru-RU"/>
        </w:rPr>
        <w:sectPr w:rsidR="00F8210E" w:rsidSect="00F8210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850" w:right="1134" w:bottom="1701" w:left="1134" w:header="708" w:footer="708" w:gutter="0"/>
          <w:pgNumType w:start="19"/>
          <w:cols w:space="708"/>
          <w:docGrid w:linePitch="360"/>
        </w:sectPr>
      </w:pPr>
    </w:p>
    <w:p w:rsidR="00F8210E" w:rsidRPr="0024577F" w:rsidRDefault="00F8210E" w:rsidP="0024577F">
      <w:pPr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24577F"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</w:p>
    <w:p w:rsidR="00F8210E" w:rsidRPr="00AF0269" w:rsidRDefault="00F8210E" w:rsidP="0024577F">
      <w:pPr>
        <w:spacing w:after="0"/>
        <w:ind w:firstLine="709"/>
        <w:rPr>
          <w:i/>
          <w:sz w:val="28"/>
          <w:szCs w:val="28"/>
        </w:rPr>
      </w:pPr>
    </w:p>
    <w:p w:rsidR="00F8210E" w:rsidRPr="00F8210E" w:rsidRDefault="00F8210E" w:rsidP="0024577F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F8210E">
        <w:rPr>
          <w:rFonts w:ascii="Times New Roman" w:hAnsi="Times New Roman"/>
          <w:b/>
          <w:sz w:val="30"/>
          <w:szCs w:val="30"/>
        </w:rPr>
        <w:t>Содержание рекомендаций для населения</w:t>
      </w:r>
    </w:p>
    <w:p w:rsidR="00F8210E" w:rsidRPr="00F8210E" w:rsidRDefault="00F8210E" w:rsidP="0024577F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F8210E">
        <w:rPr>
          <w:rFonts w:ascii="Times New Roman" w:hAnsi="Times New Roman"/>
          <w:b/>
          <w:sz w:val="30"/>
          <w:szCs w:val="30"/>
        </w:rPr>
        <w:t>в условиях аномальной жары</w:t>
      </w:r>
    </w:p>
    <w:p w:rsidR="00F8210E" w:rsidRPr="00F8210E" w:rsidRDefault="00F8210E" w:rsidP="0024577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F8210E" w:rsidRPr="00F8210E" w:rsidRDefault="00F8210E" w:rsidP="0024577F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Поддерживайте прохладную температуру воздуха дома.</w:t>
      </w:r>
    </w:p>
    <w:p w:rsidR="00F8210E" w:rsidRPr="00F8210E" w:rsidRDefault="00F8210E" w:rsidP="0024577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Наличие термометра в доме.</w:t>
      </w:r>
    </w:p>
    <w:p w:rsidR="00F8210E" w:rsidRPr="00F8210E" w:rsidRDefault="00F8210E" w:rsidP="0024577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Днем закрывайте окна (ставни), особенно если они выходят на солнечную сторону.</w:t>
      </w:r>
    </w:p>
    <w:p w:rsidR="00F8210E" w:rsidRPr="00F8210E" w:rsidRDefault="00F8210E" w:rsidP="0024577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Открывание окон или ставней на ночь (если это безопасно), если  температура воздуха ниже, чем в помещении.</w:t>
      </w:r>
    </w:p>
    <w:p w:rsidR="00F8210E" w:rsidRPr="00F8210E" w:rsidRDefault="00F8210E" w:rsidP="0024577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Если есть кондиционер, он должен работать при закрытых окнах и дверях.</w:t>
      </w:r>
    </w:p>
    <w:p w:rsidR="00F8210E" w:rsidRPr="00F8210E" w:rsidRDefault="00F8210E" w:rsidP="0024577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Некоторое облегчение может принести электрический вентилятор, но когда температура выше 35ºС, вентилятор может не спасти от тепловых заболеваний.</w:t>
      </w:r>
    </w:p>
    <w:p w:rsidR="00F8210E" w:rsidRPr="00F8210E" w:rsidRDefault="00F8210E" w:rsidP="0024577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Необходимо обильное питье.</w:t>
      </w:r>
    </w:p>
    <w:p w:rsidR="00F8210E" w:rsidRPr="00F8210E" w:rsidRDefault="00F8210E" w:rsidP="0024577F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Сокращение времени (исключение)  нахождения на жаре</w:t>
      </w:r>
    </w:p>
    <w:p w:rsidR="00F8210E" w:rsidRPr="00F8210E" w:rsidRDefault="00F8210E" w:rsidP="0024577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Переходить в самую прохладную комнату в доме, особенно на ночь.</w:t>
      </w:r>
    </w:p>
    <w:p w:rsidR="00F8210E" w:rsidRPr="00F8210E" w:rsidRDefault="00F8210E" w:rsidP="0024577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Если это невозможно, поддерживать в доме прохладную температуру, проводить по 2-3 час в день в прохладных помещениях (например, в общественных зданиях, оборудованных кондиционерами).</w:t>
      </w:r>
    </w:p>
    <w:p w:rsidR="00F8210E" w:rsidRPr="00F8210E" w:rsidRDefault="00F8210E" w:rsidP="0024577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Стараться не выходить на улицу в самое жаркое время суток</w:t>
      </w:r>
    </w:p>
    <w:p w:rsidR="00F8210E" w:rsidRPr="00F8210E" w:rsidRDefault="00F8210E" w:rsidP="0024577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Избегание интенсивной физической нагрузки</w:t>
      </w:r>
    </w:p>
    <w:p w:rsidR="00F8210E" w:rsidRPr="00F8210E" w:rsidRDefault="00F8210E" w:rsidP="0024577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Стараться находиться в тени.</w:t>
      </w:r>
    </w:p>
    <w:p w:rsidR="00F8210E" w:rsidRPr="00F8210E" w:rsidRDefault="00F8210E" w:rsidP="0024577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Не оставлять детей и животных в припаркованных транспортных средствах.</w:t>
      </w:r>
    </w:p>
    <w:p w:rsidR="00F8210E" w:rsidRPr="00F8210E" w:rsidRDefault="00F8210E" w:rsidP="0024577F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Не допускать перегрева тела</w:t>
      </w:r>
    </w:p>
    <w:p w:rsidR="00F8210E" w:rsidRPr="00F8210E" w:rsidRDefault="00F8210E" w:rsidP="0024577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Принимать прохладный душ и ванну</w:t>
      </w:r>
    </w:p>
    <w:p w:rsidR="00F8210E" w:rsidRPr="00F8210E" w:rsidRDefault="00F8210E" w:rsidP="0024577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Можно делать холодные компрессы или обертывания, использовать мокрые холодные полотенца, обтирать тело прохладной водой, делать прохладные ванночки</w:t>
      </w:r>
    </w:p>
    <w:p w:rsidR="00F8210E" w:rsidRPr="00F8210E" w:rsidRDefault="00F8210E" w:rsidP="0024577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Носить легкую свободную одежду из натуральных тканей</w:t>
      </w:r>
    </w:p>
    <w:p w:rsidR="00F8210E" w:rsidRPr="00F8210E" w:rsidRDefault="00F8210E" w:rsidP="0024577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Выходя на улицу надевать широкополую шляпу или кепку, затемненные или солнцезащитные очки.</w:t>
      </w:r>
    </w:p>
    <w:p w:rsidR="00F8210E" w:rsidRPr="00F8210E" w:rsidRDefault="00F8210E" w:rsidP="0024577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Соблюдайте питьевой режим</w:t>
      </w:r>
    </w:p>
    <w:p w:rsidR="00F8210E" w:rsidRPr="00F8210E" w:rsidRDefault="00F8210E" w:rsidP="0024577F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Соблюдение питьевого режима.</w:t>
      </w:r>
    </w:p>
    <w:p w:rsidR="00F8210E" w:rsidRPr="00F8210E" w:rsidRDefault="0024577F" w:rsidP="0024577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   </w:t>
      </w:r>
      <w:r w:rsidR="00F8210E" w:rsidRPr="00F8210E">
        <w:rPr>
          <w:rFonts w:ascii="Times New Roman" w:hAnsi="Times New Roman"/>
          <w:sz w:val="30"/>
          <w:szCs w:val="30"/>
        </w:rPr>
        <w:t>Избегать сладких и алкогольных напитков:</w:t>
      </w:r>
    </w:p>
    <w:p w:rsidR="00F8210E" w:rsidRPr="00F8210E" w:rsidRDefault="0024577F" w:rsidP="0024577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   </w:t>
      </w:r>
      <w:r w:rsidR="00F8210E" w:rsidRPr="00F8210E">
        <w:rPr>
          <w:rFonts w:ascii="Times New Roman" w:hAnsi="Times New Roman"/>
          <w:sz w:val="30"/>
          <w:szCs w:val="30"/>
        </w:rPr>
        <w:t xml:space="preserve">Обильное питье. Обильное питье означает потребление такого объема воды, которое необходимо для восполнения дефицита жидкости в </w:t>
      </w:r>
      <w:r w:rsidR="00F8210E" w:rsidRPr="00F8210E">
        <w:rPr>
          <w:rFonts w:ascii="Times New Roman" w:hAnsi="Times New Roman"/>
          <w:sz w:val="30"/>
          <w:szCs w:val="30"/>
        </w:rPr>
        <w:lastRenderedPageBreak/>
        <w:t>организме (обусловленного главным образом потерями жидкости спотом и мочой) примерно на 150%;</w:t>
      </w:r>
    </w:p>
    <w:p w:rsidR="00F8210E" w:rsidRPr="00F8210E" w:rsidRDefault="00F8210E" w:rsidP="0024577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 xml:space="preserve">    - пить, даже если не испытывается жажда (особенно важно для пожилых, у которых чувство жажды снижается);</w:t>
      </w:r>
    </w:p>
    <w:p w:rsidR="00F8210E" w:rsidRPr="00F8210E" w:rsidRDefault="00F8210E" w:rsidP="0024577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 xml:space="preserve">  </w:t>
      </w:r>
      <w:r w:rsidR="0024577F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F8210E">
        <w:rPr>
          <w:rFonts w:ascii="Times New Roman" w:hAnsi="Times New Roman"/>
          <w:sz w:val="30"/>
          <w:szCs w:val="30"/>
        </w:rPr>
        <w:t xml:space="preserve"> - но избыточное питье чистой воды может привести к тяжелой гипонатриемии, что чревато такими осложнениями, как инсульт и летальный исход (добавление в напитки хлорида натрия и других растворимых солей (20-25 ммоль на литр напитка) уменьшает потери жидкости с мочой и обеспечивает процесс восстановления водного баланса).</w:t>
      </w:r>
    </w:p>
    <w:p w:rsidR="00F8210E" w:rsidRPr="00F8210E" w:rsidRDefault="00F8210E" w:rsidP="0024577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 xml:space="preserve">    При рекомендациях по «обильному питью» нужен индивидуальный подход, для чего население разделяется на  здоровых,  работников специфических профессий и пожилых.</w:t>
      </w:r>
    </w:p>
    <w:p w:rsidR="00F8210E" w:rsidRPr="00F8210E" w:rsidRDefault="00F8210E" w:rsidP="0024577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 xml:space="preserve">    Пожилые в свою очередь разделяются на 3 категории:</w:t>
      </w:r>
    </w:p>
    <w:p w:rsidR="00F8210E" w:rsidRPr="00F8210E" w:rsidRDefault="00F8210E" w:rsidP="0024577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 xml:space="preserve">   - здоровые пожилые люди;</w:t>
      </w:r>
    </w:p>
    <w:p w:rsidR="00F8210E" w:rsidRPr="00F8210E" w:rsidRDefault="00F8210E" w:rsidP="0024577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 xml:space="preserve">   - уязвимые люди, которые в случае теплового стресса подвергаются более высоким рискам вследствие гемоконцентрации (сгущение крови, увеличения количества эритроцитов и тромбоцитов) и возможного развития коронарного тромбоза, цереброваскулярной ишемии и почечной недостаточности;</w:t>
      </w:r>
    </w:p>
    <w:p w:rsidR="00F8210E" w:rsidRPr="00F8210E" w:rsidRDefault="00F8210E" w:rsidP="0024577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 xml:space="preserve">   - больные (пациенты), у которых в анамнезе есть такие заболевания, как инсульт, артериальная гипертензия, диабет, коронарные приступы, почечная недостаточность или деменция. </w:t>
      </w:r>
    </w:p>
    <w:p w:rsidR="00F8210E" w:rsidRPr="00F8210E" w:rsidRDefault="00F8210E" w:rsidP="0024577F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Помогайте окружающим</w:t>
      </w:r>
    </w:p>
    <w:p w:rsidR="00F8210E" w:rsidRPr="00F8210E" w:rsidRDefault="00F8210E" w:rsidP="0024577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Если кто-то из знакомых подвергается риску для здоровья в связи с аномальной жарой, помогите им получить необходимую помощь и рекомендации</w:t>
      </w:r>
    </w:p>
    <w:p w:rsidR="00F8210E" w:rsidRPr="00F8210E" w:rsidRDefault="00F8210E" w:rsidP="0024577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Пожилых и больных одиноко проживающих людей необходимо навещать не реже раза в сутки</w:t>
      </w:r>
    </w:p>
    <w:p w:rsidR="00F8210E" w:rsidRPr="00F8210E" w:rsidRDefault="00F8210E" w:rsidP="0024577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Если пациент принимает какие-либо лекарства, посоветуйтесь с его лечащим врачом и уточните, как эти лекарства влияют на терморегуляцию и водный баланс организма</w:t>
      </w:r>
    </w:p>
    <w:p w:rsidR="00F8210E" w:rsidRPr="00F8210E" w:rsidRDefault="00F8210E" w:rsidP="0024577F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Если у вас проблемы со здоровьем</w:t>
      </w:r>
    </w:p>
    <w:p w:rsidR="00F8210E" w:rsidRPr="00F8210E" w:rsidRDefault="00F8210E" w:rsidP="0024577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Храните лекарства при температуре не выше 25ºС или в холодильнике (соблюдайте условия хранения, указанные в инструкции или на упаковке)</w:t>
      </w:r>
    </w:p>
    <w:p w:rsidR="00F8210E" w:rsidRPr="00F8210E" w:rsidRDefault="00F8210E" w:rsidP="0024577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Обратитесь за медицинской помощью, если вы страдаете хроническими заболеваниями или принимаете несколько препаратов одновременно</w:t>
      </w:r>
    </w:p>
    <w:p w:rsidR="00F8210E" w:rsidRPr="00F8210E" w:rsidRDefault="00F8210E" w:rsidP="0024577F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Если вы или кто-то рядом с вами почувствовал себя плохо</w:t>
      </w:r>
    </w:p>
    <w:p w:rsidR="00F8210E" w:rsidRPr="00F8210E" w:rsidRDefault="00F8210E" w:rsidP="0024577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Обратитесь за помощью, если почувствуете головокружение, слабость, тревогу или сильную жажду и головную боль; постарайтесь как можно скорее переместиться в прохладное место и измерить температуру тела.</w:t>
      </w:r>
    </w:p>
    <w:p w:rsidR="00F8210E" w:rsidRPr="00F8210E" w:rsidRDefault="00F8210E" w:rsidP="0024577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lastRenderedPageBreak/>
        <w:t>Выпейте воды или фруктового сока</w:t>
      </w:r>
    </w:p>
    <w:p w:rsidR="00F8210E" w:rsidRPr="00F8210E" w:rsidRDefault="00F8210E" w:rsidP="0024577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Немедленно перейдите в прохладное место и отдохните, если почувствуете болезненные мышечные спазмы (чаще всего, они возникают в ногах, руках или в области живота, во многих случаях в результате продолжительной физической нагрузки в сильную жару) и выпейте раствор для нормализации минерального обмена, содержащий электролиты; если тепловые спазмы не прекращаются более часа, необходимо обратиться за медицинской помощью.</w:t>
      </w:r>
    </w:p>
    <w:p w:rsidR="00F8210E" w:rsidRPr="00F8210E" w:rsidRDefault="00F8210E" w:rsidP="0024577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Обратитесь к своему лечащему врачу, если почувствуете какие-либо необычные симптомы или если такие симптомы не проходят</w:t>
      </w:r>
    </w:p>
    <w:p w:rsidR="00F8210E" w:rsidRPr="00F8210E" w:rsidRDefault="00F8210E" w:rsidP="0024577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Если вы знаете, что у кого-либо из членов семьи или у тех, за кем вы ухаживаете, кожа стала сухой и горячей, возникло состояние бреда (делирий), судороги и/или потеря сознания, немедленно вызовите врача или скорую помощь.</w:t>
      </w:r>
    </w:p>
    <w:p w:rsidR="00F8210E" w:rsidRPr="00F8210E" w:rsidRDefault="00F8210E" w:rsidP="0024577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До прибытия медиков переместите пострадавшего в прохладное помещение или уложите его в горизонтальное положение так, что бы ноги были слегка приподняты.</w:t>
      </w:r>
    </w:p>
    <w:p w:rsidR="00F8210E" w:rsidRPr="00F8210E" w:rsidRDefault="00F8210E" w:rsidP="0024577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Разденьте пострадавшего и начните проводить охлаждающие процедуры: наложите холодный компресс на шею, подмышечные ямки и паховую область, обеспечить приток свежего воздуха, опрыскайте кожу водой комнатной температуры (25-30ºС). Измерить температуру тела. Не давайте пострадавшему ацетилсалициловую кислоту или парацетомол. Если он без сознания, уложите его на бок.</w:t>
      </w:r>
    </w:p>
    <w:p w:rsidR="00F8210E" w:rsidRPr="00F8210E" w:rsidRDefault="00F8210E" w:rsidP="0024577F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Поставщикам услуг (пассивная и активная)</w:t>
      </w:r>
    </w:p>
    <w:p w:rsidR="00F8210E" w:rsidRPr="00F8210E" w:rsidRDefault="00F8210E" w:rsidP="0024577F">
      <w:pPr>
        <w:pStyle w:val="a3"/>
        <w:numPr>
          <w:ilvl w:val="1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Пассивная – информационные листки, СМИ и др.</w:t>
      </w:r>
    </w:p>
    <w:p w:rsidR="00F8210E" w:rsidRPr="00F8210E" w:rsidRDefault="00F8210E" w:rsidP="0024577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В информационных материалах (памятках) необходимо включить телефоны служб помощи, адреса и телефоны общедоступных кондиционированных помещений и сведения о доступном транспорте.</w:t>
      </w:r>
    </w:p>
    <w:p w:rsidR="00F8210E" w:rsidRPr="00F8210E" w:rsidRDefault="00F8210E" w:rsidP="0024577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По мимо общих сведений, информация для лиц пожилого и старческого возраста, страдающих хроническими заболеваниями, должна включать:</w:t>
      </w:r>
    </w:p>
    <w:p w:rsidR="00F8210E" w:rsidRPr="00F8210E" w:rsidRDefault="00F8210E" w:rsidP="0024577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 xml:space="preserve">       практические советы, особенно в части, как не допустить перегрева и дегидратации организма;</w:t>
      </w:r>
    </w:p>
    <w:p w:rsidR="00F8210E" w:rsidRPr="00F8210E" w:rsidRDefault="00F8210E" w:rsidP="0024577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 xml:space="preserve">       сведения об оказании первой помощи;</w:t>
      </w:r>
    </w:p>
    <w:p w:rsidR="00F8210E" w:rsidRPr="00F8210E" w:rsidRDefault="00F8210E" w:rsidP="0024577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 xml:space="preserve">       важную контактную информацию о социальных службах и медико-санитарных учреждениях, а также телефоны скорой медпомощи.</w:t>
      </w:r>
    </w:p>
    <w:p w:rsidR="00F8210E" w:rsidRPr="0024577F" w:rsidRDefault="00F8210E" w:rsidP="0024577F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  <w:r w:rsidRPr="00F8210E">
        <w:rPr>
          <w:rFonts w:ascii="Times New Roman" w:hAnsi="Times New Roman"/>
          <w:sz w:val="30"/>
          <w:szCs w:val="30"/>
        </w:rPr>
        <w:t>Для других категорий населения – рабочие, спортсмены, туристы, родители детей в возрасте до года и др. – целесообразно отдельные информационные листки</w:t>
      </w:r>
      <w:r w:rsidR="0024577F">
        <w:rPr>
          <w:rFonts w:ascii="Times New Roman" w:hAnsi="Times New Roman"/>
          <w:sz w:val="30"/>
          <w:szCs w:val="30"/>
          <w:lang w:val="ru-RU"/>
        </w:rPr>
        <w:t>.</w:t>
      </w:r>
    </w:p>
    <w:p w:rsidR="00F8210E" w:rsidRPr="00F8210E" w:rsidRDefault="00F8210E" w:rsidP="0024577F">
      <w:pPr>
        <w:pStyle w:val="a3"/>
        <w:numPr>
          <w:ilvl w:val="1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Активная – система взаимопомощи, посещение на дому, ежедневный обзвон по телефону.</w:t>
      </w:r>
    </w:p>
    <w:p w:rsidR="00F8210E" w:rsidRPr="00F8210E" w:rsidRDefault="00F8210E" w:rsidP="0024577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lastRenderedPageBreak/>
        <w:t xml:space="preserve">       Информационные материалы – на основе руководств для разных категорий потребителей информации: для широкого круга, для работников здравоохранения и медперсонала, для пациентов ЛПУ.</w:t>
      </w:r>
    </w:p>
    <w:p w:rsidR="00F8210E" w:rsidRPr="00F8210E" w:rsidRDefault="00F8210E" w:rsidP="0024577F">
      <w:pPr>
        <w:pStyle w:val="a8"/>
        <w:spacing w:after="0"/>
        <w:ind w:firstLine="709"/>
        <w:jc w:val="both"/>
        <w:rPr>
          <w:b/>
          <w:sz w:val="30"/>
          <w:szCs w:val="30"/>
        </w:rPr>
      </w:pPr>
    </w:p>
    <w:p w:rsidR="00F8210E" w:rsidRPr="00F8210E" w:rsidRDefault="00F8210E" w:rsidP="0024577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F8210E">
        <w:rPr>
          <w:rFonts w:ascii="Times New Roman" w:hAnsi="Times New Roman"/>
          <w:b/>
          <w:i/>
          <w:sz w:val="30"/>
          <w:szCs w:val="30"/>
        </w:rPr>
        <w:t>Краткосрочные меры понижения температуры воздуха для существующих зданий</w:t>
      </w:r>
    </w:p>
    <w:p w:rsidR="00F8210E" w:rsidRPr="00F8210E" w:rsidRDefault="00F8210E" w:rsidP="0024577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</w:p>
    <w:p w:rsidR="00F8210E" w:rsidRPr="00F8210E" w:rsidRDefault="00F8210E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Установка термометров для измерения воздуха в помещениях</w:t>
      </w:r>
    </w:p>
    <w:p w:rsidR="00F8210E" w:rsidRPr="00F8210E" w:rsidRDefault="00F8210E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Улучшение системы затенения</w:t>
      </w:r>
    </w:p>
    <w:p w:rsidR="00F8210E" w:rsidRPr="00F8210E" w:rsidRDefault="00F8210E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Установка электрических вентиляторов</w:t>
      </w:r>
    </w:p>
    <w:p w:rsidR="00F8210E" w:rsidRPr="00F8210E" w:rsidRDefault="00F8210E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Использование мобильных охладителей воздуха испарительного типа</w:t>
      </w:r>
    </w:p>
    <w:p w:rsidR="00F8210E" w:rsidRPr="00F8210E" w:rsidRDefault="00F8210E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Использование местных систем кондиционирования воздуха</w:t>
      </w:r>
    </w:p>
    <w:p w:rsidR="00F8210E" w:rsidRPr="00F8210E" w:rsidRDefault="00F8210E" w:rsidP="0024577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F8210E" w:rsidRPr="00F8210E" w:rsidRDefault="00F8210E" w:rsidP="0024577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F8210E">
        <w:rPr>
          <w:rFonts w:ascii="Times New Roman" w:hAnsi="Times New Roman"/>
          <w:b/>
          <w:i/>
          <w:sz w:val="30"/>
          <w:szCs w:val="30"/>
        </w:rPr>
        <w:t>Долгосрочные меры понижения температуры воздуха для существующих зданий</w:t>
      </w:r>
    </w:p>
    <w:p w:rsidR="00F8210E" w:rsidRPr="00F8210E" w:rsidRDefault="00F8210E" w:rsidP="0024577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F8210E" w:rsidRPr="00F8210E" w:rsidRDefault="00F8210E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Повышение отражательной  способности поверхностей зданий (альбедо):</w:t>
      </w:r>
    </w:p>
    <w:p w:rsidR="00F8210E" w:rsidRPr="00F8210E" w:rsidRDefault="00F8210E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- холодные краски (светлоокрашенные);</w:t>
      </w:r>
    </w:p>
    <w:p w:rsidR="00F8210E" w:rsidRPr="00F8210E" w:rsidRDefault="00F8210E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- цветные материалы с высокой отражающей способностью;</w:t>
      </w:r>
    </w:p>
    <w:p w:rsidR="00F8210E" w:rsidRPr="00F8210E" w:rsidRDefault="00F8210E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- обшивки зданий;</w:t>
      </w:r>
    </w:p>
    <w:p w:rsidR="00F8210E" w:rsidRPr="00F8210E" w:rsidRDefault="00F8210E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- вентилируемые фасады;</w:t>
      </w:r>
    </w:p>
    <w:p w:rsidR="00F8210E" w:rsidRPr="00F8210E" w:rsidRDefault="00F8210E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- природные светоотражающие материалы</w:t>
      </w:r>
    </w:p>
    <w:p w:rsidR="00F8210E" w:rsidRPr="00F8210E" w:rsidRDefault="00F8210E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en-US"/>
        </w:rPr>
      </w:pPr>
      <w:r w:rsidRPr="00F8210E">
        <w:rPr>
          <w:rFonts w:ascii="Times New Roman" w:hAnsi="Times New Roman"/>
          <w:sz w:val="30"/>
          <w:szCs w:val="30"/>
        </w:rPr>
        <w:t>Рекомендации</w:t>
      </w:r>
      <w:r w:rsidRPr="00F8210E">
        <w:rPr>
          <w:rFonts w:ascii="Times New Roman" w:hAnsi="Times New Roman"/>
          <w:sz w:val="30"/>
          <w:szCs w:val="30"/>
          <w:lang w:val="en-US"/>
        </w:rPr>
        <w:t xml:space="preserve">:  Heat-wales: risks and responses (2004). Copenhagen, </w:t>
      </w:r>
      <w:r w:rsidRPr="0024577F">
        <w:rPr>
          <w:rFonts w:ascii="Times New Roman" w:hAnsi="Times New Roman"/>
          <w:sz w:val="28"/>
          <w:szCs w:val="30"/>
          <w:lang w:val="en-US"/>
        </w:rPr>
        <w:t>WHO Region Office for Europe (http.\\www.euro.who.int/document/E82629.pdf)</w:t>
      </w:r>
    </w:p>
    <w:p w:rsidR="00F8210E" w:rsidRPr="00F8210E" w:rsidRDefault="00F8210E" w:rsidP="002457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30"/>
          <w:szCs w:val="30"/>
          <w:shd w:val="clear" w:color="auto" w:fill="FFF4FA"/>
          <w:lang w:val="en-US" w:eastAsia="be-BY"/>
        </w:rPr>
      </w:pPr>
    </w:p>
    <w:p w:rsidR="00F8210E" w:rsidRPr="00F8210E" w:rsidRDefault="00F8210E" w:rsidP="0024577F">
      <w:pPr>
        <w:pStyle w:val="a8"/>
        <w:spacing w:after="0"/>
        <w:ind w:firstLine="709"/>
        <w:jc w:val="both"/>
        <w:rPr>
          <w:b/>
          <w:sz w:val="30"/>
          <w:szCs w:val="30"/>
          <w:lang w:val="en-US"/>
        </w:rPr>
      </w:pPr>
    </w:p>
    <w:p w:rsidR="0024577F" w:rsidRPr="00090C34" w:rsidRDefault="0024577F" w:rsidP="0024577F">
      <w:pPr>
        <w:pStyle w:val="a8"/>
        <w:spacing w:after="0"/>
        <w:ind w:firstLine="709"/>
        <w:jc w:val="both"/>
        <w:rPr>
          <w:i/>
          <w:sz w:val="30"/>
          <w:szCs w:val="30"/>
          <w:lang w:val="en-US"/>
        </w:rPr>
      </w:pPr>
    </w:p>
    <w:p w:rsidR="0024577F" w:rsidRPr="00090C34" w:rsidRDefault="0024577F" w:rsidP="0024577F">
      <w:pPr>
        <w:pStyle w:val="a8"/>
        <w:spacing w:after="0"/>
        <w:ind w:firstLine="709"/>
        <w:jc w:val="both"/>
        <w:rPr>
          <w:i/>
          <w:sz w:val="30"/>
          <w:szCs w:val="30"/>
          <w:lang w:val="en-US"/>
        </w:rPr>
      </w:pPr>
    </w:p>
    <w:p w:rsidR="0024577F" w:rsidRPr="00090C34" w:rsidRDefault="0024577F" w:rsidP="0024577F">
      <w:pPr>
        <w:pStyle w:val="a8"/>
        <w:spacing w:after="0"/>
        <w:ind w:firstLine="709"/>
        <w:jc w:val="both"/>
        <w:rPr>
          <w:i/>
          <w:sz w:val="30"/>
          <w:szCs w:val="30"/>
          <w:lang w:val="en-US"/>
        </w:rPr>
      </w:pPr>
    </w:p>
    <w:p w:rsidR="0024577F" w:rsidRPr="00090C34" w:rsidRDefault="0024577F" w:rsidP="0024577F">
      <w:pPr>
        <w:pStyle w:val="a8"/>
        <w:spacing w:after="0"/>
        <w:ind w:firstLine="709"/>
        <w:jc w:val="both"/>
        <w:rPr>
          <w:i/>
          <w:sz w:val="30"/>
          <w:szCs w:val="30"/>
          <w:lang w:val="en-US"/>
        </w:rPr>
      </w:pPr>
    </w:p>
    <w:p w:rsidR="0024577F" w:rsidRPr="00090C34" w:rsidRDefault="0024577F" w:rsidP="0024577F">
      <w:pPr>
        <w:pStyle w:val="a8"/>
        <w:spacing w:after="0"/>
        <w:ind w:firstLine="709"/>
        <w:jc w:val="both"/>
        <w:rPr>
          <w:i/>
          <w:sz w:val="30"/>
          <w:szCs w:val="30"/>
          <w:lang w:val="en-US"/>
        </w:rPr>
      </w:pPr>
    </w:p>
    <w:p w:rsidR="0024577F" w:rsidRPr="00090C34" w:rsidRDefault="0024577F" w:rsidP="0024577F">
      <w:pPr>
        <w:pStyle w:val="a8"/>
        <w:spacing w:after="0"/>
        <w:ind w:firstLine="709"/>
        <w:jc w:val="both"/>
        <w:rPr>
          <w:i/>
          <w:sz w:val="30"/>
          <w:szCs w:val="30"/>
          <w:lang w:val="en-US"/>
        </w:rPr>
      </w:pPr>
    </w:p>
    <w:p w:rsidR="0024577F" w:rsidRPr="00090C34" w:rsidRDefault="0024577F" w:rsidP="0024577F">
      <w:pPr>
        <w:pStyle w:val="a8"/>
        <w:spacing w:after="0"/>
        <w:ind w:firstLine="709"/>
        <w:jc w:val="both"/>
        <w:rPr>
          <w:i/>
          <w:sz w:val="30"/>
          <w:szCs w:val="30"/>
          <w:lang w:val="en-US"/>
        </w:rPr>
      </w:pPr>
    </w:p>
    <w:p w:rsidR="0024577F" w:rsidRPr="00090C34" w:rsidRDefault="0024577F" w:rsidP="0024577F">
      <w:pPr>
        <w:pStyle w:val="a8"/>
        <w:spacing w:after="0"/>
        <w:ind w:firstLine="709"/>
        <w:jc w:val="both"/>
        <w:rPr>
          <w:i/>
          <w:sz w:val="30"/>
          <w:szCs w:val="30"/>
          <w:lang w:val="en-US"/>
        </w:rPr>
      </w:pPr>
    </w:p>
    <w:p w:rsidR="0024577F" w:rsidRPr="00090C34" w:rsidRDefault="0024577F" w:rsidP="0024577F">
      <w:pPr>
        <w:pStyle w:val="a8"/>
        <w:spacing w:after="0"/>
        <w:ind w:firstLine="709"/>
        <w:jc w:val="both"/>
        <w:rPr>
          <w:i/>
          <w:sz w:val="30"/>
          <w:szCs w:val="30"/>
          <w:lang w:val="en-US"/>
        </w:rPr>
      </w:pPr>
    </w:p>
    <w:p w:rsidR="0024577F" w:rsidRPr="00090C34" w:rsidRDefault="0024577F" w:rsidP="0024577F">
      <w:pPr>
        <w:pStyle w:val="a8"/>
        <w:spacing w:after="0"/>
        <w:ind w:firstLine="709"/>
        <w:jc w:val="both"/>
        <w:rPr>
          <w:i/>
          <w:sz w:val="30"/>
          <w:szCs w:val="30"/>
          <w:lang w:val="en-US"/>
        </w:rPr>
      </w:pPr>
    </w:p>
    <w:p w:rsidR="0024577F" w:rsidRPr="00090C34" w:rsidRDefault="0024577F" w:rsidP="0024577F">
      <w:pPr>
        <w:pStyle w:val="a8"/>
        <w:spacing w:after="0"/>
        <w:ind w:firstLine="709"/>
        <w:jc w:val="both"/>
        <w:rPr>
          <w:i/>
          <w:sz w:val="30"/>
          <w:szCs w:val="30"/>
          <w:lang w:val="en-US"/>
        </w:rPr>
      </w:pPr>
    </w:p>
    <w:p w:rsidR="0024577F" w:rsidRPr="00090C34" w:rsidRDefault="0024577F" w:rsidP="0024577F">
      <w:pPr>
        <w:pStyle w:val="a8"/>
        <w:spacing w:after="0"/>
        <w:ind w:firstLine="709"/>
        <w:jc w:val="both"/>
        <w:rPr>
          <w:i/>
          <w:sz w:val="30"/>
          <w:szCs w:val="30"/>
          <w:lang w:val="en-US"/>
        </w:rPr>
      </w:pPr>
    </w:p>
    <w:p w:rsidR="0024577F" w:rsidRPr="00090C34" w:rsidRDefault="0024577F" w:rsidP="0024577F">
      <w:pPr>
        <w:pStyle w:val="a8"/>
        <w:spacing w:after="0"/>
        <w:ind w:firstLine="709"/>
        <w:jc w:val="both"/>
        <w:rPr>
          <w:i/>
          <w:sz w:val="30"/>
          <w:szCs w:val="30"/>
          <w:lang w:val="en-US"/>
        </w:rPr>
      </w:pPr>
    </w:p>
    <w:p w:rsidR="0024577F" w:rsidRPr="00090C34" w:rsidRDefault="0024577F" w:rsidP="0024577F">
      <w:pPr>
        <w:pStyle w:val="a8"/>
        <w:spacing w:after="0"/>
        <w:ind w:firstLine="709"/>
        <w:jc w:val="both"/>
        <w:rPr>
          <w:i/>
          <w:sz w:val="30"/>
          <w:szCs w:val="30"/>
          <w:lang w:val="en-US"/>
        </w:rPr>
      </w:pPr>
    </w:p>
    <w:p w:rsidR="00F8210E" w:rsidRPr="00F8210E" w:rsidRDefault="00F8210E" w:rsidP="0024577F">
      <w:pPr>
        <w:pStyle w:val="a8"/>
        <w:spacing w:after="240"/>
        <w:ind w:firstLine="709"/>
        <w:jc w:val="right"/>
        <w:rPr>
          <w:i/>
          <w:sz w:val="30"/>
          <w:szCs w:val="30"/>
        </w:rPr>
      </w:pPr>
      <w:r w:rsidRPr="00F8210E">
        <w:rPr>
          <w:i/>
          <w:sz w:val="30"/>
          <w:szCs w:val="30"/>
        </w:rPr>
        <w:lastRenderedPageBreak/>
        <w:t>Приложение  2</w:t>
      </w:r>
    </w:p>
    <w:p w:rsidR="00F8210E" w:rsidRPr="00F8210E" w:rsidRDefault="00F8210E" w:rsidP="0024577F">
      <w:pPr>
        <w:pStyle w:val="a8"/>
        <w:spacing w:after="0"/>
        <w:ind w:firstLine="709"/>
        <w:jc w:val="both"/>
        <w:rPr>
          <w:b/>
          <w:sz w:val="30"/>
          <w:szCs w:val="30"/>
        </w:rPr>
      </w:pPr>
      <w:r w:rsidRPr="00F8210E">
        <w:rPr>
          <w:b/>
          <w:sz w:val="30"/>
          <w:szCs w:val="30"/>
        </w:rPr>
        <w:t>Основные аспекты подготовки  системы здравоохранения к экстремальным климатическим  проявлениям</w:t>
      </w:r>
    </w:p>
    <w:p w:rsidR="00F8210E" w:rsidRPr="00F8210E" w:rsidRDefault="00F8210E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 xml:space="preserve">1. Оборудование в каждом ЛПУ помещений с кондиционированием (приобретение передвижных кондиционеров) </w:t>
      </w:r>
    </w:p>
    <w:p w:rsidR="00F8210E" w:rsidRPr="00F8210E" w:rsidRDefault="00F8210E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 xml:space="preserve">2. Разработка в каждом ЛПУ схемы  (руководства, стандарта)  действий на случай аномальной жары (общие профилактические мероприятия на весь летний сезон; меры при объявлении аномальной жары; специализированные меры по отношению к группам риска; планирование кадровых ресурсов;  коммуникационные меры; защита персонала; для больниц дополнительно: специальный клинический уход и лечение, графики дежурств, дополнительное кондиционирование для пациентов, оборудование специальных палат). </w:t>
      </w:r>
    </w:p>
    <w:p w:rsidR="00F8210E" w:rsidRPr="00F8210E" w:rsidRDefault="00F8210E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 xml:space="preserve">3. Проведение учебы по рискам в связи с волнами тепла, дифференциальной диагностике гипертермии и порядком клинического ухода за пациентами </w:t>
      </w:r>
    </w:p>
    <w:p w:rsidR="00F8210E" w:rsidRPr="00F8210E" w:rsidRDefault="00F8210E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Примерная тематика учебных занятий: новая информация о тепловых заболеваниях; выявление лиц группы риска; выявление ситуаций, представляющих риск в связи с аномальной жарой, и тактика оказания медико-профилактической помощи; меры профилактики; принципы лечения;  системы предупреждения и организации здравоохранения, действующие в кризисных ситуациях; медикаментозная  терапия (группы риска, коррекция схем лечения, правила хранения медикаментов и др.).</w:t>
      </w:r>
    </w:p>
    <w:p w:rsidR="00F8210E" w:rsidRPr="00F8210E" w:rsidRDefault="00F8210E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 xml:space="preserve">4. Проведение мероприятий по защите самих работников здравоохранения и рабочих мест (жалюзи, кондиционеры, регламенты и т.д.) </w:t>
      </w:r>
      <w:r w:rsidRPr="00F8210E">
        <w:rPr>
          <w:rFonts w:ascii="Times New Roman" w:hAnsi="Times New Roman"/>
          <w:i/>
          <w:sz w:val="30"/>
          <w:szCs w:val="30"/>
        </w:rPr>
        <w:t xml:space="preserve">(Европейский стандарт </w:t>
      </w:r>
      <w:r w:rsidRPr="00F8210E">
        <w:rPr>
          <w:rFonts w:ascii="Times New Roman" w:hAnsi="Times New Roman"/>
          <w:i/>
          <w:sz w:val="30"/>
          <w:szCs w:val="30"/>
          <w:lang w:val="en-US"/>
        </w:rPr>
        <w:t>EN</w:t>
      </w:r>
      <w:r w:rsidRPr="00F8210E">
        <w:rPr>
          <w:rFonts w:ascii="Times New Roman" w:hAnsi="Times New Roman"/>
          <w:i/>
          <w:sz w:val="30"/>
          <w:szCs w:val="30"/>
        </w:rPr>
        <w:t xml:space="preserve"> 15251, </w:t>
      </w:r>
      <w:proofErr w:type="spellStart"/>
      <w:r w:rsidRPr="00F8210E">
        <w:rPr>
          <w:rFonts w:ascii="Times New Roman" w:hAnsi="Times New Roman"/>
          <w:i/>
          <w:sz w:val="30"/>
          <w:szCs w:val="30"/>
          <w:lang w:val="en-US"/>
        </w:rPr>
        <w:t>Europen</w:t>
      </w:r>
      <w:proofErr w:type="spellEnd"/>
      <w:r w:rsidRPr="00F8210E">
        <w:rPr>
          <w:rFonts w:ascii="Times New Roman" w:hAnsi="Times New Roman"/>
          <w:i/>
          <w:sz w:val="30"/>
          <w:szCs w:val="30"/>
        </w:rPr>
        <w:t xml:space="preserve"> </w:t>
      </w:r>
      <w:r w:rsidRPr="00F8210E">
        <w:rPr>
          <w:rFonts w:ascii="Times New Roman" w:hAnsi="Times New Roman"/>
          <w:i/>
          <w:sz w:val="30"/>
          <w:szCs w:val="30"/>
          <w:lang w:val="en-US"/>
        </w:rPr>
        <w:t>Commission</w:t>
      </w:r>
      <w:r w:rsidRPr="00F8210E">
        <w:rPr>
          <w:rFonts w:ascii="Times New Roman" w:hAnsi="Times New Roman"/>
          <w:i/>
          <w:sz w:val="30"/>
          <w:szCs w:val="30"/>
        </w:rPr>
        <w:t>, 2003</w:t>
      </w:r>
      <w:r w:rsidRPr="00F8210E">
        <w:rPr>
          <w:rFonts w:ascii="Times New Roman" w:hAnsi="Times New Roman"/>
          <w:sz w:val="30"/>
          <w:szCs w:val="30"/>
        </w:rPr>
        <w:t xml:space="preserve">). </w:t>
      </w:r>
    </w:p>
    <w:p w:rsidR="00F8210E" w:rsidRPr="00F8210E" w:rsidRDefault="00F8210E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F8210E" w:rsidRPr="00F8210E" w:rsidRDefault="00F8210E" w:rsidP="0024577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0"/>
          <w:szCs w:val="30"/>
        </w:rPr>
      </w:pPr>
      <w:r w:rsidRPr="00F8210E">
        <w:rPr>
          <w:rFonts w:ascii="Times New Roman" w:hAnsi="Times New Roman"/>
          <w:b/>
          <w:i/>
          <w:sz w:val="30"/>
          <w:szCs w:val="30"/>
        </w:rPr>
        <w:t>Патологии  при которых в условиях жары, повышается риск летального исхода</w:t>
      </w:r>
    </w:p>
    <w:p w:rsidR="00F8210E" w:rsidRPr="00F8210E" w:rsidRDefault="00F8210E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c"/>
        <w:tblW w:w="0" w:type="auto"/>
        <w:tblLook w:val="04A0"/>
      </w:tblPr>
      <w:tblGrid>
        <w:gridCol w:w="7620"/>
        <w:gridCol w:w="1950"/>
      </w:tblGrid>
      <w:tr w:rsidR="00F8210E" w:rsidRPr="0024577F" w:rsidTr="00F8210E">
        <w:tc>
          <w:tcPr>
            <w:tcW w:w="7621" w:type="dxa"/>
          </w:tcPr>
          <w:p w:rsidR="00F8210E" w:rsidRPr="0024577F" w:rsidRDefault="00F8210E" w:rsidP="0024577F">
            <w:pPr>
              <w:jc w:val="center"/>
              <w:rPr>
                <w:rFonts w:ascii="Times New Roman" w:hAnsi="Times New Roman"/>
                <w:b/>
                <w:i/>
                <w:sz w:val="28"/>
                <w:szCs w:val="30"/>
              </w:rPr>
            </w:pPr>
            <w:r w:rsidRPr="0024577F">
              <w:rPr>
                <w:rFonts w:ascii="Times New Roman" w:hAnsi="Times New Roman"/>
                <w:b/>
                <w:i/>
                <w:sz w:val="28"/>
                <w:szCs w:val="30"/>
              </w:rPr>
              <w:t>Патологии</w:t>
            </w:r>
          </w:p>
        </w:tc>
        <w:tc>
          <w:tcPr>
            <w:tcW w:w="1950" w:type="dxa"/>
          </w:tcPr>
          <w:p w:rsidR="0024577F" w:rsidRPr="0024577F" w:rsidRDefault="00F8210E" w:rsidP="0024577F">
            <w:pPr>
              <w:jc w:val="center"/>
              <w:rPr>
                <w:rFonts w:ascii="Times New Roman" w:hAnsi="Times New Roman"/>
                <w:b/>
                <w:i/>
                <w:sz w:val="28"/>
                <w:szCs w:val="30"/>
                <w:lang w:val="ru-RU"/>
              </w:rPr>
            </w:pPr>
            <w:r w:rsidRPr="0024577F">
              <w:rPr>
                <w:rFonts w:ascii="Times New Roman" w:hAnsi="Times New Roman"/>
                <w:b/>
                <w:i/>
                <w:sz w:val="28"/>
                <w:szCs w:val="30"/>
              </w:rPr>
              <w:t xml:space="preserve">Код по </w:t>
            </w:r>
          </w:p>
          <w:p w:rsidR="00F8210E" w:rsidRPr="0024577F" w:rsidRDefault="00F8210E" w:rsidP="0024577F">
            <w:pPr>
              <w:jc w:val="center"/>
              <w:rPr>
                <w:rFonts w:ascii="Times New Roman" w:hAnsi="Times New Roman"/>
                <w:b/>
                <w:i/>
                <w:sz w:val="28"/>
                <w:szCs w:val="30"/>
              </w:rPr>
            </w:pPr>
            <w:r w:rsidRPr="0024577F">
              <w:rPr>
                <w:rFonts w:ascii="Times New Roman" w:hAnsi="Times New Roman"/>
                <w:b/>
                <w:i/>
                <w:sz w:val="28"/>
                <w:szCs w:val="30"/>
              </w:rPr>
              <w:t>МКБ-10</w:t>
            </w:r>
          </w:p>
        </w:tc>
      </w:tr>
      <w:tr w:rsidR="00F8210E" w:rsidRPr="0024577F" w:rsidTr="00F8210E">
        <w:tc>
          <w:tcPr>
            <w:tcW w:w="7621" w:type="dxa"/>
          </w:tcPr>
          <w:p w:rsidR="00F8210E" w:rsidRPr="0024577F" w:rsidRDefault="00F8210E" w:rsidP="0024577F">
            <w:pPr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24577F">
              <w:rPr>
                <w:rFonts w:ascii="Times New Roman" w:hAnsi="Times New Roman"/>
                <w:sz w:val="28"/>
                <w:szCs w:val="30"/>
              </w:rPr>
              <w:t>Сахарный диабет, другие эндокринные болезни</w:t>
            </w:r>
          </w:p>
        </w:tc>
        <w:tc>
          <w:tcPr>
            <w:tcW w:w="1950" w:type="dxa"/>
          </w:tcPr>
          <w:p w:rsidR="00F8210E" w:rsidRPr="0024577F" w:rsidRDefault="00F8210E" w:rsidP="0024577F">
            <w:pPr>
              <w:jc w:val="center"/>
              <w:rPr>
                <w:rFonts w:ascii="Times New Roman" w:hAnsi="Times New Roman"/>
                <w:sz w:val="28"/>
                <w:szCs w:val="30"/>
              </w:rPr>
            </w:pPr>
            <w:r w:rsidRPr="0024577F">
              <w:rPr>
                <w:rFonts w:ascii="Times New Roman" w:hAnsi="Times New Roman"/>
                <w:sz w:val="28"/>
                <w:szCs w:val="30"/>
              </w:rPr>
              <w:t>Е10 - Е14</w:t>
            </w:r>
          </w:p>
        </w:tc>
      </w:tr>
      <w:tr w:rsidR="00F8210E" w:rsidRPr="0024577F" w:rsidTr="00F8210E">
        <w:tc>
          <w:tcPr>
            <w:tcW w:w="7621" w:type="dxa"/>
          </w:tcPr>
          <w:p w:rsidR="00F8210E" w:rsidRPr="0024577F" w:rsidRDefault="00F8210E" w:rsidP="0024577F">
            <w:pPr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24577F">
              <w:rPr>
                <w:rFonts w:ascii="Times New Roman" w:hAnsi="Times New Roman"/>
                <w:sz w:val="28"/>
                <w:szCs w:val="30"/>
              </w:rPr>
              <w:t>Органические, включая симптоматические расстройства, деменция, болезнь Альцгеймера</w:t>
            </w:r>
          </w:p>
        </w:tc>
        <w:tc>
          <w:tcPr>
            <w:tcW w:w="1950" w:type="dxa"/>
          </w:tcPr>
          <w:p w:rsidR="00F8210E" w:rsidRPr="0024577F" w:rsidRDefault="00F8210E" w:rsidP="0024577F">
            <w:pPr>
              <w:jc w:val="center"/>
              <w:rPr>
                <w:rFonts w:ascii="Times New Roman" w:hAnsi="Times New Roman"/>
                <w:sz w:val="28"/>
                <w:szCs w:val="30"/>
                <w:lang w:val="en-US"/>
              </w:rPr>
            </w:pPr>
            <w:r w:rsidRPr="0024577F">
              <w:rPr>
                <w:rFonts w:ascii="Times New Roman" w:hAnsi="Times New Roman"/>
                <w:sz w:val="28"/>
                <w:szCs w:val="30"/>
                <w:lang w:val="en-US"/>
              </w:rPr>
              <w:t>F00 - F09</w:t>
            </w:r>
          </w:p>
        </w:tc>
      </w:tr>
      <w:tr w:rsidR="00F8210E" w:rsidRPr="0024577F" w:rsidTr="00F8210E">
        <w:tc>
          <w:tcPr>
            <w:tcW w:w="7621" w:type="dxa"/>
          </w:tcPr>
          <w:p w:rsidR="00F8210E" w:rsidRPr="0024577F" w:rsidRDefault="00F8210E" w:rsidP="0024577F">
            <w:pPr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24577F">
              <w:rPr>
                <w:rFonts w:ascii="Times New Roman" w:hAnsi="Times New Roman"/>
                <w:sz w:val="28"/>
                <w:szCs w:val="30"/>
              </w:rPr>
              <w:t>Психические расстройства и расстройства поведения, связанные с приемом психоактивных веществ, алкоголизм</w:t>
            </w:r>
          </w:p>
        </w:tc>
        <w:tc>
          <w:tcPr>
            <w:tcW w:w="1950" w:type="dxa"/>
          </w:tcPr>
          <w:p w:rsidR="00F8210E" w:rsidRPr="0024577F" w:rsidRDefault="00F8210E" w:rsidP="0024577F">
            <w:pPr>
              <w:jc w:val="center"/>
              <w:rPr>
                <w:rFonts w:ascii="Times New Roman" w:hAnsi="Times New Roman"/>
                <w:sz w:val="28"/>
                <w:szCs w:val="30"/>
                <w:lang w:val="en-US"/>
              </w:rPr>
            </w:pPr>
            <w:r w:rsidRPr="0024577F">
              <w:rPr>
                <w:rFonts w:ascii="Times New Roman" w:hAnsi="Times New Roman"/>
                <w:sz w:val="28"/>
                <w:szCs w:val="30"/>
                <w:lang w:val="en-US"/>
              </w:rPr>
              <w:t>F10 - F19</w:t>
            </w:r>
          </w:p>
        </w:tc>
      </w:tr>
      <w:tr w:rsidR="00F8210E" w:rsidRPr="0024577F" w:rsidTr="00F8210E">
        <w:tc>
          <w:tcPr>
            <w:tcW w:w="7621" w:type="dxa"/>
          </w:tcPr>
          <w:p w:rsidR="00F8210E" w:rsidRPr="0024577F" w:rsidRDefault="00F8210E" w:rsidP="0024577F">
            <w:pPr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24577F">
              <w:rPr>
                <w:rFonts w:ascii="Times New Roman" w:hAnsi="Times New Roman"/>
                <w:sz w:val="28"/>
                <w:szCs w:val="30"/>
              </w:rPr>
              <w:t>Шизофрения, шизотипические и бредовые состояния</w:t>
            </w:r>
          </w:p>
        </w:tc>
        <w:tc>
          <w:tcPr>
            <w:tcW w:w="1950" w:type="dxa"/>
          </w:tcPr>
          <w:p w:rsidR="00F8210E" w:rsidRPr="0024577F" w:rsidRDefault="00F8210E" w:rsidP="0024577F">
            <w:pPr>
              <w:jc w:val="center"/>
              <w:rPr>
                <w:rFonts w:ascii="Times New Roman" w:hAnsi="Times New Roman"/>
                <w:sz w:val="28"/>
                <w:szCs w:val="30"/>
                <w:lang w:val="en-US"/>
              </w:rPr>
            </w:pPr>
            <w:r w:rsidRPr="0024577F">
              <w:rPr>
                <w:rFonts w:ascii="Times New Roman" w:hAnsi="Times New Roman"/>
                <w:sz w:val="28"/>
                <w:szCs w:val="30"/>
                <w:lang w:val="en-US"/>
              </w:rPr>
              <w:t>F20 - F29</w:t>
            </w:r>
          </w:p>
        </w:tc>
      </w:tr>
      <w:tr w:rsidR="00F8210E" w:rsidRPr="0024577F" w:rsidTr="00F8210E">
        <w:tc>
          <w:tcPr>
            <w:tcW w:w="7621" w:type="dxa"/>
          </w:tcPr>
          <w:p w:rsidR="00F8210E" w:rsidRPr="0024577F" w:rsidRDefault="00F8210E" w:rsidP="0024577F">
            <w:pPr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24577F">
              <w:rPr>
                <w:rFonts w:ascii="Times New Roman" w:hAnsi="Times New Roman"/>
                <w:sz w:val="28"/>
                <w:szCs w:val="30"/>
              </w:rPr>
              <w:t>Экстрапирамидные и другие двигательные нарушения (болезнь Паркинсона и др.)</w:t>
            </w:r>
          </w:p>
        </w:tc>
        <w:tc>
          <w:tcPr>
            <w:tcW w:w="1950" w:type="dxa"/>
          </w:tcPr>
          <w:p w:rsidR="00F8210E" w:rsidRPr="0024577F" w:rsidRDefault="00F8210E" w:rsidP="0024577F">
            <w:pPr>
              <w:jc w:val="center"/>
              <w:rPr>
                <w:rFonts w:ascii="Times New Roman" w:hAnsi="Times New Roman"/>
                <w:sz w:val="28"/>
                <w:szCs w:val="30"/>
                <w:lang w:val="en-US"/>
              </w:rPr>
            </w:pPr>
            <w:r w:rsidRPr="0024577F">
              <w:rPr>
                <w:rFonts w:ascii="Times New Roman" w:hAnsi="Times New Roman"/>
                <w:sz w:val="28"/>
                <w:szCs w:val="30"/>
                <w:lang w:val="en-US"/>
              </w:rPr>
              <w:t>G20 - G29</w:t>
            </w:r>
          </w:p>
        </w:tc>
      </w:tr>
      <w:tr w:rsidR="00F8210E" w:rsidRPr="0024577F" w:rsidTr="00F8210E">
        <w:tc>
          <w:tcPr>
            <w:tcW w:w="7621" w:type="dxa"/>
          </w:tcPr>
          <w:p w:rsidR="00F8210E" w:rsidRPr="0024577F" w:rsidRDefault="00F8210E" w:rsidP="0024577F">
            <w:pPr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24577F">
              <w:rPr>
                <w:rFonts w:ascii="Times New Roman" w:hAnsi="Times New Roman"/>
                <w:sz w:val="28"/>
                <w:szCs w:val="30"/>
              </w:rPr>
              <w:t xml:space="preserve">Болезни системы кровообращения, повышение кровяного </w:t>
            </w:r>
            <w:r w:rsidRPr="0024577F">
              <w:rPr>
                <w:rFonts w:ascii="Times New Roman" w:hAnsi="Times New Roman"/>
                <w:sz w:val="28"/>
                <w:szCs w:val="30"/>
              </w:rPr>
              <w:lastRenderedPageBreak/>
              <w:t>давления, болезнь коронарной артерии, нарушение сердечной проводимости</w:t>
            </w:r>
          </w:p>
        </w:tc>
        <w:tc>
          <w:tcPr>
            <w:tcW w:w="1950" w:type="dxa"/>
          </w:tcPr>
          <w:p w:rsidR="00F8210E" w:rsidRPr="0024577F" w:rsidRDefault="00F8210E" w:rsidP="0024577F">
            <w:pPr>
              <w:jc w:val="center"/>
              <w:rPr>
                <w:rFonts w:ascii="Times New Roman" w:hAnsi="Times New Roman"/>
                <w:sz w:val="28"/>
                <w:szCs w:val="30"/>
                <w:lang w:val="en-US"/>
              </w:rPr>
            </w:pPr>
            <w:r w:rsidRPr="0024577F">
              <w:rPr>
                <w:rFonts w:ascii="Times New Roman" w:hAnsi="Times New Roman"/>
                <w:sz w:val="28"/>
                <w:szCs w:val="30"/>
                <w:lang w:val="en-US"/>
              </w:rPr>
              <w:lastRenderedPageBreak/>
              <w:t>I00 – I99</w:t>
            </w:r>
          </w:p>
        </w:tc>
      </w:tr>
      <w:tr w:rsidR="00F8210E" w:rsidRPr="0024577F" w:rsidTr="00F8210E">
        <w:tc>
          <w:tcPr>
            <w:tcW w:w="7621" w:type="dxa"/>
          </w:tcPr>
          <w:p w:rsidR="00F8210E" w:rsidRPr="0024577F" w:rsidRDefault="00F8210E" w:rsidP="0024577F">
            <w:pPr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24577F">
              <w:rPr>
                <w:rFonts w:ascii="Times New Roman" w:hAnsi="Times New Roman"/>
                <w:sz w:val="28"/>
                <w:szCs w:val="30"/>
              </w:rPr>
              <w:lastRenderedPageBreak/>
              <w:t>Болезни органов дыхания, хронические болезни нижних дыхательных путей (ХОБЛ, бронхит)</w:t>
            </w:r>
          </w:p>
        </w:tc>
        <w:tc>
          <w:tcPr>
            <w:tcW w:w="1950" w:type="dxa"/>
          </w:tcPr>
          <w:p w:rsidR="00F8210E" w:rsidRPr="0024577F" w:rsidRDefault="00F8210E" w:rsidP="0024577F">
            <w:pPr>
              <w:jc w:val="center"/>
              <w:rPr>
                <w:rFonts w:ascii="Times New Roman" w:hAnsi="Times New Roman"/>
                <w:sz w:val="28"/>
                <w:szCs w:val="30"/>
                <w:lang w:val="en-US"/>
              </w:rPr>
            </w:pPr>
            <w:r w:rsidRPr="0024577F">
              <w:rPr>
                <w:rFonts w:ascii="Times New Roman" w:hAnsi="Times New Roman"/>
                <w:sz w:val="28"/>
                <w:szCs w:val="30"/>
                <w:lang w:val="en-US"/>
              </w:rPr>
              <w:t>J00 – J99</w:t>
            </w:r>
          </w:p>
        </w:tc>
      </w:tr>
      <w:tr w:rsidR="00F8210E" w:rsidRPr="0024577F" w:rsidTr="00F8210E">
        <w:tc>
          <w:tcPr>
            <w:tcW w:w="7621" w:type="dxa"/>
          </w:tcPr>
          <w:p w:rsidR="00F8210E" w:rsidRPr="0024577F" w:rsidRDefault="00F8210E" w:rsidP="0024577F">
            <w:pPr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24577F">
              <w:rPr>
                <w:rFonts w:ascii="Times New Roman" w:hAnsi="Times New Roman"/>
                <w:sz w:val="28"/>
                <w:szCs w:val="30"/>
              </w:rPr>
              <w:t>Болезни мочевыделительной системы, почечная недостаточность, мочекаменная болезнь</w:t>
            </w:r>
          </w:p>
        </w:tc>
        <w:tc>
          <w:tcPr>
            <w:tcW w:w="1950" w:type="dxa"/>
          </w:tcPr>
          <w:p w:rsidR="00F8210E" w:rsidRPr="0024577F" w:rsidRDefault="00F8210E" w:rsidP="0024577F">
            <w:pPr>
              <w:jc w:val="center"/>
              <w:rPr>
                <w:rFonts w:ascii="Times New Roman" w:hAnsi="Times New Roman"/>
                <w:sz w:val="28"/>
                <w:szCs w:val="30"/>
                <w:lang w:val="en-US"/>
              </w:rPr>
            </w:pPr>
            <w:r w:rsidRPr="0024577F">
              <w:rPr>
                <w:rFonts w:ascii="Times New Roman" w:hAnsi="Times New Roman"/>
                <w:sz w:val="28"/>
                <w:szCs w:val="30"/>
                <w:lang w:val="en-US"/>
              </w:rPr>
              <w:t>N00 – N39</w:t>
            </w:r>
          </w:p>
        </w:tc>
      </w:tr>
      <w:tr w:rsidR="00F8210E" w:rsidRPr="0024577F" w:rsidTr="00F8210E">
        <w:tc>
          <w:tcPr>
            <w:tcW w:w="7621" w:type="dxa"/>
          </w:tcPr>
          <w:p w:rsidR="00F8210E" w:rsidRPr="0024577F" w:rsidRDefault="00F8210E" w:rsidP="0024577F">
            <w:pPr>
              <w:jc w:val="both"/>
              <w:rPr>
                <w:rFonts w:ascii="Times New Roman" w:hAnsi="Times New Roman"/>
                <w:i/>
                <w:sz w:val="28"/>
                <w:szCs w:val="30"/>
              </w:rPr>
            </w:pPr>
            <w:r w:rsidRPr="0024577F">
              <w:rPr>
                <w:rFonts w:ascii="Times New Roman" w:hAnsi="Times New Roman"/>
                <w:i/>
                <w:sz w:val="28"/>
                <w:szCs w:val="30"/>
              </w:rPr>
              <w:t>Острые состояния (инфекции, лихорадка, гастроэнтерит, кожные инфекции</w:t>
            </w:r>
          </w:p>
        </w:tc>
        <w:tc>
          <w:tcPr>
            <w:tcW w:w="1950" w:type="dxa"/>
          </w:tcPr>
          <w:p w:rsidR="00F8210E" w:rsidRPr="0024577F" w:rsidRDefault="00F8210E" w:rsidP="0024577F">
            <w:pPr>
              <w:jc w:val="center"/>
              <w:rPr>
                <w:rFonts w:ascii="Times New Roman" w:hAnsi="Times New Roman"/>
                <w:sz w:val="28"/>
                <w:szCs w:val="30"/>
              </w:rPr>
            </w:pPr>
          </w:p>
        </w:tc>
      </w:tr>
    </w:tbl>
    <w:p w:rsidR="0024577F" w:rsidRDefault="00F8210E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F8210E">
        <w:rPr>
          <w:rFonts w:ascii="Times New Roman" w:hAnsi="Times New Roman"/>
          <w:sz w:val="30"/>
          <w:szCs w:val="30"/>
        </w:rPr>
        <w:t xml:space="preserve"> </w:t>
      </w:r>
    </w:p>
    <w:p w:rsidR="0024577F" w:rsidRDefault="0024577F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24577F" w:rsidRDefault="0024577F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24577F" w:rsidRDefault="0024577F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24577F" w:rsidRDefault="0024577F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24577F" w:rsidRDefault="0024577F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24577F" w:rsidRDefault="0024577F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24577F" w:rsidRDefault="0024577F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24577F" w:rsidRDefault="0024577F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24577F" w:rsidRDefault="0024577F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24577F" w:rsidRDefault="0024577F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24577F" w:rsidRDefault="0024577F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24577F" w:rsidRDefault="0024577F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24577F" w:rsidRDefault="0024577F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24577F" w:rsidRDefault="0024577F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24577F" w:rsidRDefault="0024577F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24577F" w:rsidRDefault="0024577F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24577F" w:rsidRDefault="0024577F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24577F" w:rsidRDefault="0024577F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24577F" w:rsidRDefault="0024577F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24577F" w:rsidRDefault="0024577F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24577F" w:rsidRDefault="0024577F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24577F" w:rsidRDefault="0024577F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24577F" w:rsidRDefault="0024577F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24577F" w:rsidRDefault="0024577F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24577F" w:rsidRDefault="0024577F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24577F" w:rsidRDefault="0024577F" w:rsidP="0024577F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val="ru-RU"/>
        </w:rPr>
      </w:pPr>
    </w:p>
    <w:p w:rsidR="0024577F" w:rsidRDefault="0024577F" w:rsidP="0024577F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val="ru-RU"/>
        </w:rPr>
      </w:pPr>
    </w:p>
    <w:p w:rsidR="0024577F" w:rsidRDefault="0024577F" w:rsidP="0024577F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val="ru-RU"/>
        </w:rPr>
      </w:pPr>
    </w:p>
    <w:p w:rsidR="0024577F" w:rsidRDefault="0024577F" w:rsidP="0024577F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val="ru-RU"/>
        </w:rPr>
      </w:pPr>
    </w:p>
    <w:p w:rsidR="0024577F" w:rsidRDefault="0024577F" w:rsidP="0024577F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val="ru-RU"/>
        </w:rPr>
      </w:pPr>
    </w:p>
    <w:p w:rsidR="0024577F" w:rsidRDefault="0024577F" w:rsidP="0024577F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val="ru-RU"/>
        </w:rPr>
      </w:pPr>
    </w:p>
    <w:p w:rsidR="0024577F" w:rsidRDefault="0024577F" w:rsidP="0024577F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val="ru-RU"/>
        </w:rPr>
      </w:pPr>
    </w:p>
    <w:p w:rsidR="0024577F" w:rsidRDefault="0024577F" w:rsidP="0024577F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val="ru-RU"/>
        </w:rPr>
      </w:pPr>
    </w:p>
    <w:p w:rsidR="00F8210E" w:rsidRPr="00F8210E" w:rsidRDefault="00F8210E" w:rsidP="0024577F">
      <w:pPr>
        <w:spacing w:after="240" w:line="240" w:lineRule="auto"/>
        <w:ind w:firstLine="709"/>
        <w:jc w:val="right"/>
        <w:rPr>
          <w:rFonts w:ascii="Times New Roman" w:hAnsi="Times New Roman"/>
          <w:i/>
          <w:sz w:val="30"/>
          <w:szCs w:val="30"/>
        </w:rPr>
      </w:pPr>
      <w:r w:rsidRPr="00F8210E">
        <w:rPr>
          <w:rFonts w:ascii="Times New Roman" w:hAnsi="Times New Roman"/>
          <w:i/>
          <w:sz w:val="30"/>
          <w:szCs w:val="30"/>
        </w:rPr>
        <w:lastRenderedPageBreak/>
        <w:t>Приложение 3</w:t>
      </w:r>
    </w:p>
    <w:p w:rsidR="00F8210E" w:rsidRPr="00F8210E" w:rsidRDefault="00F8210E" w:rsidP="0024577F">
      <w:pPr>
        <w:pStyle w:val="a8"/>
        <w:spacing w:after="0"/>
        <w:ind w:firstLine="709"/>
        <w:jc w:val="both"/>
        <w:rPr>
          <w:b/>
          <w:sz w:val="30"/>
          <w:szCs w:val="30"/>
        </w:rPr>
      </w:pPr>
      <w:r w:rsidRPr="00F8210E">
        <w:rPr>
          <w:b/>
          <w:sz w:val="30"/>
          <w:szCs w:val="30"/>
        </w:rPr>
        <w:t>Предупредительный подход в деятельности организаторов здравоохранения при действиях по защите населения от экстремальных климатических  проявлений</w:t>
      </w:r>
    </w:p>
    <w:p w:rsidR="00F8210E" w:rsidRPr="00F8210E" w:rsidRDefault="00F8210E" w:rsidP="0024577F">
      <w:pPr>
        <w:pStyle w:val="a8"/>
        <w:spacing w:after="0"/>
        <w:ind w:firstLine="709"/>
        <w:jc w:val="both"/>
        <w:rPr>
          <w:b/>
          <w:sz w:val="30"/>
          <w:szCs w:val="30"/>
        </w:rPr>
      </w:pPr>
      <w:r w:rsidRPr="00F8210E">
        <w:rPr>
          <w:b/>
          <w:sz w:val="30"/>
          <w:szCs w:val="30"/>
        </w:rPr>
        <w:t>Врачи общей практики, участковые врачи поликлиник:</w:t>
      </w:r>
    </w:p>
    <w:p w:rsidR="00F8210E" w:rsidRPr="00F8210E" w:rsidRDefault="00F8210E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- понимать механизмы терморегуляторных и гемодинамических реакций организма на воздействия избыточного тепла;</w:t>
      </w:r>
    </w:p>
    <w:p w:rsidR="00F8210E" w:rsidRPr="00F8210E" w:rsidRDefault="00F8210E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- понимать механизмы  развития тепловых заболеваний, знать их клиническое проявление, диагностику и лечение;</w:t>
      </w:r>
    </w:p>
    <w:p w:rsidR="00F8210E" w:rsidRPr="00F8210E" w:rsidRDefault="00F8210E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- уметь распознать начальные признаки гипертермии, которая является неотложным состоянием, представляющем угрозу для жизни пациента;</w:t>
      </w:r>
    </w:p>
    <w:p w:rsidR="00F8210E" w:rsidRPr="00F8210E" w:rsidRDefault="00F8210E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- инициировать надлежащие процедуры охлаждения организма и реанимации пациента (начальные симптомы и способы оказания экстренной помощи на догоспитальном этапе)</w:t>
      </w:r>
    </w:p>
    <w:p w:rsidR="00F8210E" w:rsidRPr="00F8210E" w:rsidRDefault="00F8210E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- знать о рисках и защитных факторах при заболеваниях, связанных с аномальной жарой;</w:t>
      </w:r>
    </w:p>
    <w:p w:rsidR="00F8210E" w:rsidRPr="00F8210E" w:rsidRDefault="00F8210E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- знать современные проблемы охраны здоровья в связи с изменениями климата, с целью грамотного проведения санитарного просвещения, знать телефоны экстренных служб и горячих линий и т.п.;</w:t>
      </w:r>
    </w:p>
    <w:p w:rsidR="00F8210E" w:rsidRPr="00F8210E" w:rsidRDefault="00F8210E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- выявлять пациентов из группы риска, информировать их по вопросам, касающимся состояния здоровья в связи с тепловыми воздействиями, а также лиц, осуществляющими за ними уход;</w:t>
      </w:r>
    </w:p>
    <w:p w:rsidR="00F8210E" w:rsidRPr="00F8210E" w:rsidRDefault="00F8210E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- регулярный перед наступлением летнего сезона ежегодный медосмотр пациентов, страдающих хроническими болезнями, и консультировать по вопросам зажиты от жары (сокращении пребывания на жаре, питьевого режима, по приему лекарств и др.);</w:t>
      </w:r>
    </w:p>
    <w:p w:rsidR="00F8210E" w:rsidRPr="00F8210E" w:rsidRDefault="00F8210E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 xml:space="preserve">- знать о возможных побочных эффектах выписываемых лекарств, в случае необходимости, корректировать их дозировку в период жаркой погоды и аномальной жары </w:t>
      </w:r>
      <w:r w:rsidRPr="00F8210E">
        <w:rPr>
          <w:rFonts w:ascii="Times New Roman" w:hAnsi="Times New Roman"/>
          <w:i/>
          <w:sz w:val="30"/>
          <w:szCs w:val="30"/>
        </w:rPr>
        <w:t>(все решения должны приниматься индивидуально, в зависимости от конкретных случая, поскольку, по имеющимся сведениям, никаких стандартов или официальных рекомендаций, касающихся изменения схем лечения в период жары, не существует)</w:t>
      </w:r>
      <w:r w:rsidRPr="00F8210E">
        <w:rPr>
          <w:rFonts w:ascii="Times New Roman" w:hAnsi="Times New Roman"/>
          <w:sz w:val="30"/>
          <w:szCs w:val="30"/>
        </w:rPr>
        <w:t>;</w:t>
      </w:r>
    </w:p>
    <w:p w:rsidR="00F8210E" w:rsidRPr="00F8210E" w:rsidRDefault="00F8210E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- помнить, что высокая температура воздуха может негативно отразиться на эффективности препаратов, особенно это касается препаратов для оказания экстренной помощи, включая антибиотики, адренергетики, анальгетики и седативные средства;</w:t>
      </w:r>
    </w:p>
    <w:p w:rsidR="00F8210E" w:rsidRPr="00F8210E" w:rsidRDefault="00F8210E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- обеспечить хранение и транспортировки лекарств согласно инструкций (не выше 25 °С в надлежащих условиях;</w:t>
      </w:r>
    </w:p>
    <w:p w:rsidR="00F8210E" w:rsidRPr="00F8210E" w:rsidRDefault="00F8210E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lastRenderedPageBreak/>
        <w:t>- быть готовым к проведению мониторинга медикаментозной терапии и питьевого режима, особенно среди престарелых и немощных/тяжелобольных пациентов, а также с запущенными болезнями сердца;</w:t>
      </w:r>
    </w:p>
    <w:p w:rsidR="00F8210E" w:rsidRPr="00F8210E" w:rsidRDefault="00F8210E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- постоянное санитарное просвещение и консультирование по поведению, медикаментозной терапии и питьевому режиму, давать конкретную информацию о службах помощи.</w:t>
      </w:r>
    </w:p>
    <w:p w:rsidR="00F8210E" w:rsidRPr="00F8210E" w:rsidRDefault="00F8210E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- разъяснительная работа.</w:t>
      </w:r>
    </w:p>
    <w:p w:rsidR="00F8210E" w:rsidRPr="00F8210E" w:rsidRDefault="00F8210E" w:rsidP="0024577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F8210E" w:rsidRPr="00F8210E" w:rsidRDefault="00F8210E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b/>
          <w:sz w:val="30"/>
          <w:szCs w:val="30"/>
        </w:rPr>
        <w:t>Главные врачи стационаров:</w:t>
      </w:r>
    </w:p>
    <w:p w:rsidR="00F8210E" w:rsidRPr="00F8210E" w:rsidRDefault="00F8210E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- упростить процедуру госпитализации, особенно,  для пожилых;</w:t>
      </w:r>
    </w:p>
    <w:p w:rsidR="00F8210E" w:rsidRPr="00F8210E" w:rsidRDefault="00F8210E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- отменить (по возможности) плановые операции;</w:t>
      </w:r>
    </w:p>
    <w:p w:rsidR="00F8210E" w:rsidRPr="00F8210E" w:rsidRDefault="00F8210E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- обеспечить доступность коечного фонда, по возможности удлинить время пребывания в стационаре групп риска  в период аномальной жары (лучше – до его окончания);</w:t>
      </w:r>
    </w:p>
    <w:p w:rsidR="00F8210E" w:rsidRPr="00F8210E" w:rsidRDefault="00F8210E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- по максимуму обеспечить размещение больных из групп риска в кондиционированные палаты (или использование передвижных кондиционеров);</w:t>
      </w:r>
    </w:p>
    <w:p w:rsidR="00F8210E" w:rsidRPr="00F8210E" w:rsidRDefault="00F8210E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- отслеживать температуру воздуха в помещениях больницы, обеспечить как минимум одно прохладное (до 25ºС)  помещение (оборудованное кондиционером) и перемещать туда больных на несколько часов в день ежедневно;</w:t>
      </w:r>
    </w:p>
    <w:p w:rsidR="00F8210E" w:rsidRPr="00F8210E" w:rsidRDefault="00F8210E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- увеличить  прием пациентами жидкости (за исключением сладких напитков);</w:t>
      </w:r>
    </w:p>
    <w:p w:rsidR="00F8210E" w:rsidRPr="00F8210E" w:rsidRDefault="00F8210E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- увеличить прием овощей и фруктов;</w:t>
      </w:r>
    </w:p>
    <w:p w:rsidR="00F8210E" w:rsidRPr="00F8210E" w:rsidRDefault="00F8210E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- увеличить частоту смены белья;</w:t>
      </w:r>
    </w:p>
    <w:p w:rsidR="00F8210E" w:rsidRPr="00F8210E" w:rsidRDefault="00F8210E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- обеспечение (бесперебойной) работы душевых;</w:t>
      </w:r>
    </w:p>
    <w:p w:rsidR="00F8210E" w:rsidRPr="00F8210E" w:rsidRDefault="00F8210E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- следить за преемственностью с поликлиникой этапов меднаблюдения выписанного из группы риска в связи с высокой аномальной жарой;</w:t>
      </w:r>
    </w:p>
    <w:p w:rsidR="00F8210E" w:rsidRPr="00F8210E" w:rsidRDefault="00F8210E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- введение режима повышенной частоты контроля температуры тела, частоты пульса, кровяного давления и уровня гидратации организма;</w:t>
      </w:r>
    </w:p>
    <w:p w:rsidR="00F8210E" w:rsidRPr="00F8210E" w:rsidRDefault="00F8210E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- увеличить численность персонала на случай роста госпитализируемой заболеваемости:</w:t>
      </w:r>
    </w:p>
    <w:p w:rsidR="00F8210E" w:rsidRPr="00F8210E" w:rsidRDefault="00F8210E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- проведение информирования и подготовки персонала, в первую очередь с целью обеспечения тщательного отслеживания любых начальных симптомов тепловых заболеваний для срочного начала необходимого лечения;</w:t>
      </w:r>
    </w:p>
    <w:p w:rsidR="00F8210E" w:rsidRDefault="00F8210E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F8210E">
        <w:rPr>
          <w:rFonts w:ascii="Times New Roman" w:hAnsi="Times New Roman"/>
          <w:sz w:val="30"/>
          <w:szCs w:val="30"/>
        </w:rPr>
        <w:t>- разъяснительная работа среди пациентов (см. Информирование населения)</w:t>
      </w:r>
      <w:r w:rsidR="0024577F">
        <w:rPr>
          <w:rFonts w:ascii="Times New Roman" w:hAnsi="Times New Roman"/>
          <w:sz w:val="30"/>
          <w:szCs w:val="30"/>
          <w:lang w:val="ru-RU"/>
        </w:rPr>
        <w:t>.</w:t>
      </w:r>
    </w:p>
    <w:p w:rsidR="0024577F" w:rsidRPr="0024577F" w:rsidRDefault="0024577F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F8210E" w:rsidRPr="00F8210E" w:rsidRDefault="00F8210E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b/>
          <w:sz w:val="30"/>
          <w:szCs w:val="30"/>
        </w:rPr>
        <w:lastRenderedPageBreak/>
        <w:t>Главные врачи поликлиник:</w:t>
      </w:r>
    </w:p>
    <w:p w:rsidR="00F8210E" w:rsidRPr="00F8210E" w:rsidRDefault="00F8210E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- максимально задействовать средства коммуникации с населением, модернизироватьс учетом будущего);</w:t>
      </w:r>
    </w:p>
    <w:p w:rsidR="00F8210E" w:rsidRPr="00F8210E" w:rsidRDefault="00F8210E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- организовать максимально возможное оказание мед.помощи на дому, особенно проживающим в условиях социальной изоляции;</w:t>
      </w:r>
    </w:p>
    <w:p w:rsidR="00F8210E" w:rsidRPr="00F8210E" w:rsidRDefault="00F8210E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-  увеличить численность персонала на случай роста обращаемости и увеличесния оказания помощи на дому;</w:t>
      </w:r>
    </w:p>
    <w:p w:rsidR="00F8210E" w:rsidRPr="00F8210E" w:rsidRDefault="00F8210E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- организовать максимальное взаимодействие с органами соцобеспечения в отношении групп риска (модернизировать и укреплять с учетом будущего);</w:t>
      </w:r>
    </w:p>
    <w:p w:rsidR="00F8210E" w:rsidRDefault="00F8210E" w:rsidP="00B607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F8210E">
        <w:rPr>
          <w:rFonts w:ascii="Times New Roman" w:hAnsi="Times New Roman"/>
          <w:sz w:val="30"/>
          <w:szCs w:val="30"/>
        </w:rPr>
        <w:t xml:space="preserve">- проведение разъяснительной работы среди населения </w:t>
      </w:r>
      <w:r w:rsidR="00B607EF">
        <w:rPr>
          <w:rFonts w:ascii="Times New Roman" w:hAnsi="Times New Roman"/>
          <w:sz w:val="30"/>
          <w:szCs w:val="30"/>
          <w:lang w:val="ru-RU"/>
        </w:rPr>
        <w:t xml:space="preserve">               </w:t>
      </w:r>
      <w:r w:rsidRPr="00F8210E">
        <w:rPr>
          <w:rFonts w:ascii="Times New Roman" w:hAnsi="Times New Roman"/>
          <w:sz w:val="30"/>
          <w:szCs w:val="30"/>
        </w:rPr>
        <w:t>(см. Информирование населения)</w:t>
      </w:r>
      <w:r w:rsidR="0024577F">
        <w:rPr>
          <w:rFonts w:ascii="Times New Roman" w:hAnsi="Times New Roman"/>
          <w:sz w:val="30"/>
          <w:szCs w:val="30"/>
          <w:lang w:val="ru-RU"/>
        </w:rPr>
        <w:t>.</w:t>
      </w:r>
    </w:p>
    <w:p w:rsidR="0024577F" w:rsidRPr="0024577F" w:rsidRDefault="0024577F" w:rsidP="0024577F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F8210E" w:rsidRPr="00F8210E" w:rsidRDefault="00F8210E" w:rsidP="0024577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F8210E">
        <w:rPr>
          <w:rFonts w:ascii="Times New Roman" w:hAnsi="Times New Roman"/>
          <w:b/>
          <w:sz w:val="30"/>
          <w:szCs w:val="30"/>
        </w:rPr>
        <w:t>Управления здравоохранения:</w:t>
      </w:r>
    </w:p>
    <w:p w:rsidR="00F8210E" w:rsidRPr="00F8210E" w:rsidRDefault="00F8210E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- анализ опыта для совершенствования и модернизации;</w:t>
      </w:r>
    </w:p>
    <w:p w:rsidR="00F8210E" w:rsidRPr="00F8210E" w:rsidRDefault="00F8210E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- заложить средства для увеличения в стационарах приема жидкости и увеличения в рационе овощей и фруктов, для более частой смены белья;</w:t>
      </w:r>
    </w:p>
    <w:p w:rsidR="00F8210E" w:rsidRPr="00F8210E" w:rsidRDefault="00F8210E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- проконтролировать, что в каждом стационаре были палаты с кондиционированием;</w:t>
      </w:r>
    </w:p>
    <w:p w:rsidR="00F8210E" w:rsidRPr="00F8210E" w:rsidRDefault="00F8210E" w:rsidP="002457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8210E">
        <w:rPr>
          <w:rFonts w:ascii="Times New Roman" w:hAnsi="Times New Roman"/>
          <w:sz w:val="30"/>
          <w:szCs w:val="30"/>
        </w:rPr>
        <w:t>- обеспечить максимальную доступность коечного фонда, в первую очередь, в больницах скорой помощи;</w:t>
      </w:r>
    </w:p>
    <w:p w:rsidR="00F8210E" w:rsidRPr="00B607EF" w:rsidRDefault="00F8210E" w:rsidP="0024577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ru-RU"/>
        </w:rPr>
      </w:pPr>
      <w:r w:rsidRPr="00F8210E">
        <w:rPr>
          <w:rFonts w:ascii="Times New Roman" w:hAnsi="Times New Roman"/>
          <w:sz w:val="30"/>
          <w:szCs w:val="30"/>
        </w:rPr>
        <w:t>- создание телефонной службы помощи (консультации) во взаимодействии  со скорой помощ</w:t>
      </w:r>
      <w:r w:rsidR="00B607EF">
        <w:rPr>
          <w:rFonts w:ascii="Times New Roman" w:hAnsi="Times New Roman"/>
          <w:sz w:val="30"/>
          <w:szCs w:val="30"/>
        </w:rPr>
        <w:t>ью (для срочной госпитализации)</w:t>
      </w:r>
      <w:r w:rsidR="00B607EF">
        <w:rPr>
          <w:rFonts w:ascii="Times New Roman" w:hAnsi="Times New Roman"/>
          <w:sz w:val="30"/>
          <w:szCs w:val="30"/>
          <w:lang w:val="ru-RU"/>
        </w:rPr>
        <w:t>.</w:t>
      </w:r>
    </w:p>
    <w:p w:rsidR="00F8210E" w:rsidRPr="00F8210E" w:rsidRDefault="00F8210E" w:rsidP="0024577F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30"/>
          <w:szCs w:val="30"/>
          <w:lang w:val="ru-RU"/>
        </w:rPr>
      </w:pPr>
    </w:p>
    <w:p w:rsidR="00F8210E" w:rsidRDefault="00F8210E" w:rsidP="0024577F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30"/>
          <w:szCs w:val="30"/>
          <w:lang w:val="ru-RU"/>
        </w:rPr>
      </w:pPr>
    </w:p>
    <w:p w:rsidR="00090C34" w:rsidRDefault="00090C34" w:rsidP="0024577F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30"/>
          <w:szCs w:val="30"/>
          <w:lang w:val="ru-RU"/>
        </w:rPr>
      </w:pPr>
    </w:p>
    <w:p w:rsidR="00090C34" w:rsidRDefault="00090C34" w:rsidP="0024577F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30"/>
          <w:szCs w:val="30"/>
          <w:lang w:val="ru-RU"/>
        </w:rPr>
      </w:pPr>
    </w:p>
    <w:p w:rsidR="00090C34" w:rsidRDefault="00090C34" w:rsidP="0024577F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30"/>
          <w:szCs w:val="30"/>
          <w:lang w:val="ru-RU"/>
        </w:rPr>
      </w:pPr>
    </w:p>
    <w:p w:rsidR="00090C34" w:rsidRDefault="00090C34" w:rsidP="0024577F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30"/>
          <w:szCs w:val="30"/>
          <w:lang w:val="ru-RU"/>
        </w:rPr>
      </w:pPr>
    </w:p>
    <w:p w:rsidR="00090C34" w:rsidRDefault="00090C34" w:rsidP="0024577F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30"/>
          <w:szCs w:val="30"/>
          <w:lang w:val="ru-RU"/>
        </w:rPr>
      </w:pPr>
    </w:p>
    <w:p w:rsidR="00090C34" w:rsidRDefault="00090C34" w:rsidP="0024577F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30"/>
          <w:szCs w:val="30"/>
          <w:lang w:val="ru-RU"/>
        </w:rPr>
      </w:pPr>
    </w:p>
    <w:p w:rsidR="00090C34" w:rsidRDefault="00090C34" w:rsidP="0024577F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30"/>
          <w:szCs w:val="30"/>
          <w:lang w:val="ru-RU"/>
        </w:rPr>
      </w:pPr>
    </w:p>
    <w:p w:rsidR="00090C34" w:rsidRDefault="00090C34" w:rsidP="0024577F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30"/>
          <w:szCs w:val="30"/>
          <w:lang w:val="ru-RU"/>
        </w:rPr>
      </w:pPr>
    </w:p>
    <w:p w:rsidR="00090C34" w:rsidRDefault="00090C34" w:rsidP="0024577F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30"/>
          <w:szCs w:val="30"/>
          <w:lang w:val="ru-RU"/>
        </w:rPr>
      </w:pPr>
    </w:p>
    <w:p w:rsidR="00090C34" w:rsidRDefault="00090C34" w:rsidP="0024577F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30"/>
          <w:szCs w:val="30"/>
          <w:lang w:val="ru-RU"/>
        </w:rPr>
      </w:pPr>
    </w:p>
    <w:p w:rsidR="00090C34" w:rsidRDefault="00090C34" w:rsidP="0024577F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30"/>
          <w:szCs w:val="30"/>
          <w:lang w:val="ru-RU"/>
        </w:rPr>
      </w:pPr>
    </w:p>
    <w:p w:rsidR="00090C34" w:rsidRDefault="00090C34" w:rsidP="0024577F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30"/>
          <w:szCs w:val="30"/>
          <w:lang w:val="ru-RU"/>
        </w:rPr>
      </w:pPr>
    </w:p>
    <w:p w:rsidR="00090C34" w:rsidRDefault="00090C34" w:rsidP="0024577F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30"/>
          <w:szCs w:val="30"/>
          <w:lang w:val="ru-RU"/>
        </w:rPr>
      </w:pPr>
    </w:p>
    <w:p w:rsidR="00090C34" w:rsidRDefault="00090C34" w:rsidP="0024577F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30"/>
          <w:szCs w:val="30"/>
          <w:lang w:val="ru-RU"/>
        </w:rPr>
      </w:pPr>
    </w:p>
    <w:p w:rsidR="00090C34" w:rsidRDefault="00090C34" w:rsidP="0024577F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30"/>
          <w:szCs w:val="30"/>
          <w:lang w:val="ru-RU"/>
        </w:rPr>
      </w:pPr>
    </w:p>
    <w:p w:rsidR="00090C34" w:rsidRDefault="00090C34" w:rsidP="0024577F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30"/>
          <w:szCs w:val="30"/>
          <w:lang w:val="ru-RU"/>
        </w:rPr>
      </w:pPr>
    </w:p>
    <w:p w:rsidR="00090C34" w:rsidRPr="000B0C06" w:rsidRDefault="00090C34" w:rsidP="00380FFC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  <w:r w:rsidRPr="00090C34">
        <w:rPr>
          <w:rFonts w:ascii="Times New Roman" w:hAnsi="Times New Roman"/>
          <w:sz w:val="30"/>
          <w:szCs w:val="30"/>
          <w:lang w:val="ru-RU"/>
        </w:rPr>
        <w:lastRenderedPageBreak/>
        <w:t>ЛИТЕРАТУРА</w:t>
      </w:r>
      <w:r w:rsidR="00380FFC" w:rsidRPr="000B0C06">
        <w:rPr>
          <w:rFonts w:ascii="Times New Roman" w:hAnsi="Times New Roman"/>
          <w:sz w:val="30"/>
          <w:szCs w:val="30"/>
          <w:lang w:val="ru-RU"/>
        </w:rPr>
        <w:t>:</w:t>
      </w:r>
    </w:p>
    <w:p w:rsidR="00F8210E" w:rsidRPr="00F8210E" w:rsidRDefault="00F8210E" w:rsidP="0024577F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30"/>
          <w:szCs w:val="30"/>
          <w:lang w:val="ru-RU"/>
        </w:rPr>
      </w:pPr>
    </w:p>
    <w:p w:rsidR="00090C34" w:rsidRDefault="00556C7B" w:rsidP="00556C7B">
      <w:pPr>
        <w:pStyle w:val="Default"/>
        <w:jc w:val="both"/>
        <w:rPr>
          <w:rFonts w:eastAsia="TimesNewRomanPSMT"/>
        </w:rPr>
      </w:pPr>
      <w:r>
        <w:rPr>
          <w:color w:val="auto"/>
        </w:rPr>
        <w:t xml:space="preserve">       </w:t>
      </w:r>
      <w:r w:rsidR="00090C34">
        <w:rPr>
          <w:rFonts w:eastAsia="TimesNewRomanPSMT"/>
          <w:bCs/>
        </w:rPr>
        <w:t xml:space="preserve">Глоссарий терминов по вопросам укрепления здоровья. </w:t>
      </w:r>
      <w:r w:rsidR="00090C34">
        <w:t>Всемирная организация здравоохранения</w:t>
      </w:r>
      <w:r w:rsidR="00090C34">
        <w:rPr>
          <w:rFonts w:eastAsia="TimesNewRomanPSMT"/>
        </w:rPr>
        <w:t xml:space="preserve">,1998 </w:t>
      </w:r>
      <w:r w:rsidR="00090C34">
        <w:t>г</w:t>
      </w:r>
      <w:r w:rsidR="00090C34">
        <w:rPr>
          <w:rFonts w:eastAsia="TimesNewRomanPSMT"/>
        </w:rPr>
        <w:t>. WHO/HPR/HEP/98.1</w:t>
      </w:r>
    </w:p>
    <w:p w:rsidR="00090C34" w:rsidRDefault="00090C34" w:rsidP="00090C34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политика и проблема хронических неинфекционных болезней (О. Адейн и др., пер. с англ. А. В. Концевая и др. под ред. П. А. Воробъева и др.- М. Весь мир. 2008. – 187 с.</w:t>
      </w:r>
    </w:p>
    <w:p w:rsidR="00090C34" w:rsidRDefault="00090C34" w:rsidP="00090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eastAsia="TimesNewRomanPSMT" w:hAnsi="Times New Roman"/>
          <w:sz w:val="24"/>
          <w:szCs w:val="24"/>
        </w:rPr>
        <w:t>Государственная программа ”Здоровье народа и демографическая безопасность Республики Беларусь“ на 2016 – 2020 годы, утвержденная Постановлением Совета Министров Республики Беларусь 14.03.2016 № 200</w:t>
      </w:r>
    </w:p>
    <w:p w:rsidR="00090C34" w:rsidRDefault="00090C34" w:rsidP="00090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56C7B">
        <w:rPr>
          <w:rFonts w:ascii="Times New Roman" w:hAnsi="Times New Roman"/>
          <w:sz w:val="24"/>
          <w:szCs w:val="24"/>
        </w:rPr>
        <w:t xml:space="preserve">Готовность к наводнениям в Европейском регионе ВОЗ: начало пути. Краткое сообщение /  </w:t>
      </w:r>
      <w:r w:rsidRPr="00556C7B">
        <w:rPr>
          <w:rFonts w:ascii="Times New Roman" w:hAnsi="Times New Roman"/>
          <w:bCs/>
          <w:sz w:val="24"/>
          <w:szCs w:val="24"/>
        </w:rPr>
        <w:t xml:space="preserve">Панорама общественного здравоохранения. Европрейское бюро ВОЗ. </w:t>
      </w:r>
      <w:proofErr w:type="gramStart"/>
      <w:r w:rsidRPr="00556C7B">
        <w:rPr>
          <w:rFonts w:ascii="Times New Roman" w:hAnsi="Times New Roman"/>
          <w:bCs/>
          <w:sz w:val="24"/>
          <w:szCs w:val="24"/>
          <w:lang w:val="en-US"/>
        </w:rPr>
        <w:t>T</w:t>
      </w:r>
      <w:r w:rsidRPr="00556C7B">
        <w:rPr>
          <w:rFonts w:ascii="Times New Roman" w:hAnsi="Times New Roman"/>
          <w:bCs/>
          <w:sz w:val="24"/>
          <w:szCs w:val="24"/>
        </w:rPr>
        <w:t>.4, вып.</w:t>
      </w:r>
      <w:proofErr w:type="gramEnd"/>
      <w:r w:rsidRPr="00556C7B">
        <w:rPr>
          <w:rFonts w:ascii="Times New Roman" w:hAnsi="Times New Roman"/>
          <w:bCs/>
          <w:sz w:val="24"/>
          <w:szCs w:val="24"/>
        </w:rPr>
        <w:t xml:space="preserve"> 1, март 2018 г. – С.119-119.</w:t>
      </w:r>
    </w:p>
    <w:p w:rsidR="00090C34" w:rsidRDefault="00090C34" w:rsidP="00090C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Доклад </w:t>
      </w:r>
      <w:r>
        <w:rPr>
          <w:rFonts w:ascii="Times New Roman" w:eastAsia="TimesNewRomanPSMT" w:hAnsi="Times New Roman"/>
          <w:bCs/>
          <w:sz w:val="24"/>
          <w:szCs w:val="24"/>
        </w:rPr>
        <w:t>ООН</w:t>
      </w:r>
      <w:r>
        <w:rPr>
          <w:rFonts w:ascii="Times New Roman" w:hAnsi="Times New Roman"/>
          <w:sz w:val="24"/>
          <w:szCs w:val="24"/>
        </w:rPr>
        <w:t xml:space="preserve"> о Целях в области устойчивого развития / 2017 г. - 64 с.</w:t>
      </w:r>
    </w:p>
    <w:p w:rsidR="00090C34" w:rsidRDefault="00090C34" w:rsidP="00090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Здоровье-21. Основы политики достижения здоровья для всех в Европейском регионе ВОЗ: Европ. сер. по достижению здоровья для всех, №6 – Копенгаген: Европ. регион. бюро ВОЗ. 1999. – С. 75.</w:t>
      </w:r>
    </w:p>
    <w:p w:rsidR="00090C34" w:rsidRDefault="00090C34" w:rsidP="00090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 xml:space="preserve"> Здоровье-2020: основы европейской политики и стратегия для XXI века</w:t>
      </w:r>
      <w:r>
        <w:rPr>
          <w:rFonts w:ascii="Times New Roman" w:hAnsi="Times New Roman"/>
          <w:sz w:val="24"/>
          <w:szCs w:val="24"/>
        </w:rPr>
        <w:t xml:space="preserve"> Publications WHO Regional Office for Europe UN City, Marmorvej 51 DK-2100 Copenhagen Ø, Denmark </w:t>
      </w:r>
      <w:r>
        <w:rPr>
          <w:rFonts w:ascii="Times New Roman" w:hAnsi="Times New Roman"/>
          <w:bCs/>
          <w:sz w:val="24"/>
          <w:szCs w:val="24"/>
        </w:rPr>
        <w:t>Всемирная организация здравоохранения, 2013 г. с.232.</w:t>
      </w:r>
    </w:p>
    <w:p w:rsidR="00090C34" w:rsidRDefault="00090C34" w:rsidP="00090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Здравоохранение </w:t>
      </w:r>
      <w:r>
        <w:rPr>
          <w:rFonts w:ascii="Times New Roman" w:hAnsi="Times New Roman"/>
          <w:sz w:val="24"/>
          <w:szCs w:val="24"/>
        </w:rPr>
        <w:t>в Республике Беларусь: офиц. стат. сб. за 2015, 2016, 2017, 2018 гг. — Минск: ГУ РНМБ.</w:t>
      </w:r>
    </w:p>
    <w:p w:rsidR="00090C34" w:rsidRDefault="00090C34" w:rsidP="00090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Latinskij-Regular" w:hAnsi="Times New Roman"/>
          <w:sz w:val="24"/>
          <w:szCs w:val="24"/>
        </w:rPr>
        <w:t xml:space="preserve">      Закон Республики Беларусь </w:t>
      </w:r>
      <w:r>
        <w:rPr>
          <w:rFonts w:ascii="Times New Roman" w:hAnsi="Times New Roman"/>
          <w:bCs/>
          <w:sz w:val="24"/>
          <w:szCs w:val="24"/>
        </w:rPr>
        <w:t xml:space="preserve">7 января 2012 г. N 340-З «О санитарно-эпидемиологическом благополучии» </w:t>
      </w:r>
      <w:r>
        <w:rPr>
          <w:rFonts w:ascii="Times New Roman" w:hAnsi="Times New Roman"/>
          <w:sz w:val="24"/>
          <w:szCs w:val="24"/>
        </w:rPr>
        <w:t xml:space="preserve">(в ред. Законов Республики Беларусь от 05.01.2016 </w:t>
      </w:r>
      <w:hyperlink r:id="rId15" w:history="1">
        <w:r>
          <w:rPr>
            <w:rStyle w:val="af"/>
            <w:rFonts w:ascii="Times New Roman" w:hAnsi="Times New Roman"/>
            <w:sz w:val="24"/>
            <w:szCs w:val="24"/>
          </w:rPr>
          <w:t>N 355-З</w:t>
        </w:r>
      </w:hyperlink>
      <w:r>
        <w:rPr>
          <w:rFonts w:ascii="Times New Roman" w:hAnsi="Times New Roman"/>
          <w:sz w:val="24"/>
          <w:szCs w:val="24"/>
        </w:rPr>
        <w:t xml:space="preserve">, от 30.06.2016 </w:t>
      </w:r>
      <w:r w:rsidR="00F96B76">
        <w:fldChar w:fldCharType="begin"/>
      </w:r>
      <w:r>
        <w:instrText xml:space="preserve"> HYPERLINK "consultantplus://offline/ref=DADAD04C4B89E78D43126CC4EF0D1A8BBB1D48A38E1D154EF6507206BA9444949C185248E95E417BACD8E8E326EFKEF" </w:instrText>
      </w:r>
      <w:r w:rsidR="00F96B76">
        <w:fldChar w:fldCharType="separate"/>
      </w:r>
      <w:r>
        <w:rPr>
          <w:rStyle w:val="af"/>
          <w:rFonts w:ascii="Times New Roman" w:hAnsi="Times New Roman"/>
          <w:sz w:val="24"/>
          <w:szCs w:val="24"/>
        </w:rPr>
        <w:t>N 387-З</w:t>
      </w:r>
      <w:r w:rsidR="00F96B76">
        <w:fldChar w:fldCharType="end"/>
      </w:r>
      <w:r>
        <w:rPr>
          <w:rFonts w:ascii="Times New Roman" w:hAnsi="Times New Roman"/>
          <w:sz w:val="24"/>
          <w:szCs w:val="24"/>
        </w:rPr>
        <w:t>).</w:t>
      </w:r>
    </w:p>
    <w:p w:rsidR="00090C34" w:rsidRDefault="00090C34" w:rsidP="00090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56C7B">
        <w:rPr>
          <w:rFonts w:ascii="Times New Roman" w:hAnsi="Times New Roman"/>
          <w:sz w:val="24"/>
          <w:szCs w:val="24"/>
        </w:rPr>
        <w:t xml:space="preserve">Инновационный Механизм обеспечения готовности к пандемическому гриппу открывает путь для устойчивого повышения готовности к пандемии. Отчет./        </w:t>
      </w:r>
      <w:r w:rsidRPr="00556C7B">
        <w:rPr>
          <w:rFonts w:ascii="Times New Roman" w:hAnsi="Times New Roman"/>
          <w:bCs/>
          <w:sz w:val="24"/>
          <w:szCs w:val="24"/>
        </w:rPr>
        <w:t xml:space="preserve">Панорама общественного здравоохранения. Европрейское бюро ВОЗ. </w:t>
      </w:r>
      <w:proofErr w:type="gramStart"/>
      <w:r w:rsidRPr="00556C7B">
        <w:rPr>
          <w:rFonts w:ascii="Times New Roman" w:hAnsi="Times New Roman"/>
          <w:bCs/>
          <w:sz w:val="24"/>
          <w:szCs w:val="24"/>
          <w:lang w:val="en-US"/>
        </w:rPr>
        <w:t>T</w:t>
      </w:r>
      <w:r w:rsidRPr="00556C7B">
        <w:rPr>
          <w:rFonts w:ascii="Times New Roman" w:hAnsi="Times New Roman"/>
          <w:bCs/>
          <w:sz w:val="24"/>
          <w:szCs w:val="24"/>
        </w:rPr>
        <w:t>.4, вып.</w:t>
      </w:r>
      <w:proofErr w:type="gramEnd"/>
      <w:r w:rsidRPr="00556C7B">
        <w:rPr>
          <w:rFonts w:ascii="Times New Roman" w:hAnsi="Times New Roman"/>
          <w:bCs/>
          <w:sz w:val="24"/>
          <w:szCs w:val="24"/>
        </w:rPr>
        <w:t xml:space="preserve"> 1, март 2018 г. – С.84-90.</w:t>
      </w:r>
    </w:p>
    <w:p w:rsidR="00090C34" w:rsidRDefault="00090C34" w:rsidP="00090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Интеграция служб медико-санитарной помощи: доклад исследовательской группы ВОЗ. Серия технических докладов ВОЗ №861. – 122 с. </w:t>
      </w:r>
    </w:p>
    <w:p w:rsidR="00090C34" w:rsidRDefault="00090C34" w:rsidP="00090C34">
      <w:pPr>
        <w:pStyle w:val="Default"/>
        <w:jc w:val="both"/>
      </w:pPr>
      <w:r>
        <w:t xml:space="preserve">      Исследование ГББ-2013: Глобальное бремя болезней, травм и факторов риска. </w:t>
      </w:r>
      <w:r>
        <w:rPr>
          <w:bCs/>
        </w:rPr>
        <w:t xml:space="preserve">Протокол </w:t>
      </w:r>
      <w:r>
        <w:t>24 июля 2013 г. / Вашингтонский университет. Институт по измерению показателей здоровья и оценке состояния здоровья. – 2013 г.-   с. 61.</w:t>
      </w:r>
    </w:p>
    <w:p w:rsidR="00090C34" w:rsidRDefault="00090C34" w:rsidP="00090C34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Коалиция партнеров по вопросам укрепления потенциала и услуг общественного здравоохранения в Европе. Отчет ВОЗ о совещании экспертов, Копенгаген, Дания, 30-31 января 2017 г. – 26 с.</w:t>
      </w:r>
    </w:p>
    <w:p w:rsidR="00090C34" w:rsidRPr="00556C7B" w:rsidRDefault="00090C34" w:rsidP="00090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</w:rPr>
        <w:t xml:space="preserve">      </w:t>
      </w:r>
      <w:r w:rsidRPr="00556C7B">
        <w:rPr>
          <w:rFonts w:ascii="Times New Roman" w:hAnsi="Times New Roman"/>
        </w:rPr>
        <w:t>Коммуникация рисков при чрезвычайных ситуациях – первые результаты пилотной стадии пятиэтапного комплекса мер по укреплению потенциала.</w:t>
      </w:r>
      <w:r w:rsidRPr="00556C7B">
        <w:rPr>
          <w:rFonts w:ascii="Times New Roman" w:hAnsi="Times New Roman"/>
          <w:sz w:val="24"/>
          <w:szCs w:val="24"/>
        </w:rPr>
        <w:t xml:space="preserve">Пример из практики/        </w:t>
      </w:r>
      <w:r w:rsidRPr="00556C7B">
        <w:rPr>
          <w:rFonts w:ascii="Times New Roman" w:hAnsi="Times New Roman"/>
          <w:bCs/>
          <w:sz w:val="24"/>
          <w:szCs w:val="24"/>
        </w:rPr>
        <w:t xml:space="preserve">Панорама общественного здравоохранения. Европрейское бюро ВОЗ. </w:t>
      </w:r>
      <w:proofErr w:type="gramStart"/>
      <w:r w:rsidRPr="00556C7B">
        <w:rPr>
          <w:rFonts w:ascii="Times New Roman" w:hAnsi="Times New Roman"/>
          <w:bCs/>
          <w:sz w:val="24"/>
          <w:szCs w:val="24"/>
          <w:lang w:val="en-US"/>
        </w:rPr>
        <w:t>T</w:t>
      </w:r>
      <w:r w:rsidRPr="00556C7B">
        <w:rPr>
          <w:rFonts w:ascii="Times New Roman" w:hAnsi="Times New Roman"/>
          <w:bCs/>
          <w:sz w:val="24"/>
          <w:szCs w:val="24"/>
        </w:rPr>
        <w:t>.4, вып.</w:t>
      </w:r>
      <w:proofErr w:type="gramEnd"/>
      <w:r w:rsidRPr="00556C7B">
        <w:rPr>
          <w:rFonts w:ascii="Times New Roman" w:hAnsi="Times New Roman"/>
          <w:bCs/>
          <w:sz w:val="24"/>
          <w:szCs w:val="24"/>
        </w:rPr>
        <w:t xml:space="preserve"> 1, март 2018 г. – С.58-66.</w:t>
      </w:r>
    </w:p>
    <w:p w:rsidR="00090C34" w:rsidRDefault="00090C34" w:rsidP="00090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</w:rPr>
      </w:pPr>
      <w:r w:rsidRPr="00556C7B">
        <w:rPr>
          <w:rFonts w:ascii="Times New Roman" w:hAnsi="Times New Roman"/>
        </w:rPr>
        <w:t xml:space="preserve">       Контроль над бешенством в Квазулу-Натале, Южная Африка. Сообжение с места событий.</w:t>
      </w:r>
      <w:r w:rsidRPr="00556C7B">
        <w:rPr>
          <w:rFonts w:ascii="Times New Roman" w:eastAsia="DINPro-CondLight" w:hAnsi="Times New Roman"/>
          <w:sz w:val="24"/>
          <w:szCs w:val="24"/>
        </w:rPr>
        <w:t xml:space="preserve"> (резюме статьи)  /</w:t>
      </w:r>
      <w:r w:rsidRPr="00556C7B">
        <w:rPr>
          <w:rFonts w:ascii="Times New Roman" w:eastAsia="TimesNewRomanPSMT" w:hAnsi="Times New Roman"/>
          <w:bCs/>
          <w:sz w:val="24"/>
          <w:szCs w:val="24"/>
        </w:rPr>
        <w:t>Бюллетень ВОЗ, выпуск 96, номер 1-6, 2018 г.- 2018. – С.31.</w:t>
      </w:r>
    </w:p>
    <w:p w:rsidR="00090C34" w:rsidRPr="00556C7B" w:rsidRDefault="00090C34" w:rsidP="00090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556C7B">
        <w:rPr>
          <w:rFonts w:ascii="Times New Roman" w:hAnsi="Times New Roman"/>
          <w:bCs/>
          <w:sz w:val="24"/>
          <w:szCs w:val="24"/>
        </w:rPr>
        <w:t xml:space="preserve">Медико-санитарное обеспечение при ликвидации последствий землятрясений, Непал. Сообщения с места событий (резюме статьи) </w:t>
      </w:r>
      <w:r w:rsidRPr="00556C7B">
        <w:rPr>
          <w:rFonts w:ascii="Times New Roman" w:eastAsia="TimesNewRomanPSMT" w:hAnsi="Times New Roman"/>
          <w:bCs/>
          <w:sz w:val="24"/>
          <w:szCs w:val="24"/>
        </w:rPr>
        <w:t>/Бюллетень ВОЗ, выпуск 96, номер 1-6, 2018 г.- 2018. – С.46.</w:t>
      </w:r>
    </w:p>
    <w:p w:rsidR="00090C34" w:rsidRDefault="00090C34" w:rsidP="00090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556C7B">
        <w:rPr>
          <w:rFonts w:ascii="Times New Roman" w:hAnsi="Times New Roman"/>
          <w:bCs/>
          <w:sz w:val="24"/>
          <w:szCs w:val="24"/>
        </w:rPr>
        <w:t xml:space="preserve">      Международные поездки между мировыми городскими центрами, подверженнми распространению желтой лихорадки.Научные исследования (резюме статьи) </w:t>
      </w:r>
      <w:r w:rsidRPr="00556C7B">
        <w:rPr>
          <w:rFonts w:ascii="Times New Roman" w:eastAsia="TimesNewRomanPSMT" w:hAnsi="Times New Roman"/>
          <w:bCs/>
          <w:sz w:val="24"/>
          <w:szCs w:val="24"/>
        </w:rPr>
        <w:t>/Бюллетень ВОЗ, выпуск 96, номер 1-6, 2018 г.- 2018. – С.27.</w:t>
      </w:r>
    </w:p>
    <w:p w:rsidR="00694A94" w:rsidRPr="00694A94" w:rsidRDefault="00694A94" w:rsidP="00090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Меры общественного здравоохранения при экстремальных погодных и климатических явлениях /Рабочий документ // Четвертая конференция на уровне министров по охране 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lastRenderedPageBreak/>
        <w:t xml:space="preserve">здоровья и окружающей среде. Будапешт, Венгрия, 23-25 июня 2004 г. </w:t>
      </w:r>
      <w:r>
        <w:rPr>
          <w:rFonts w:ascii="Times New Roman" w:eastAsia="TimesNewRomanPSMT" w:hAnsi="Times New Roman"/>
          <w:bCs/>
          <w:sz w:val="24"/>
          <w:szCs w:val="24"/>
          <w:lang w:val="en-US"/>
        </w:rPr>
        <w:t>EUR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/04/5046267/13. – 8 с. </w:t>
      </w:r>
    </w:p>
    <w:p w:rsidR="00090C34" w:rsidRDefault="00090C34" w:rsidP="00090C34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Мировая статистика здравоохранения,  2017 года: мониторинг показателей здоровья в отношении Целей устойчивого развития /</w:t>
      </w:r>
      <w:r>
        <w:rPr>
          <w:rFonts w:ascii="Times New Roman" w:hAnsi="Times New Roman"/>
          <w:sz w:val="24"/>
          <w:szCs w:val="24"/>
          <w:lang w:val="en-US"/>
        </w:rPr>
        <w:t>World</w:t>
      </w:r>
      <w:r w:rsidRPr="00090C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health</w:t>
      </w:r>
      <w:r w:rsidRPr="00090C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statistics</w:t>
      </w:r>
      <w:r>
        <w:rPr>
          <w:rFonts w:ascii="Times New Roman" w:hAnsi="Times New Roman"/>
          <w:sz w:val="24"/>
          <w:szCs w:val="24"/>
        </w:rPr>
        <w:t xml:space="preserve"> 2017 </w:t>
      </w:r>
      <w:r>
        <w:rPr>
          <w:rFonts w:ascii="Times New Roman" w:hAnsi="Times New Roman"/>
          <w:sz w:val="24"/>
          <w:szCs w:val="24"/>
          <w:lang w:val="en-US"/>
        </w:rPr>
        <w:t>monitoring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health</w:t>
      </w:r>
      <w:r w:rsidRPr="00090C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Pr="00090C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090C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SDGs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Sustainable</w:t>
      </w:r>
      <w:r w:rsidRPr="00090C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Development</w:t>
      </w:r>
      <w:r w:rsidRPr="00090C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Goals</w:t>
      </w:r>
      <w:r>
        <w:rPr>
          <w:rFonts w:ascii="Times New Roman" w:hAnsi="Times New Roman"/>
          <w:sz w:val="24"/>
          <w:szCs w:val="24"/>
        </w:rPr>
        <w:t xml:space="preserve">/,  Женева, ВОЗ. – 2018. - с.101 </w:t>
      </w:r>
    </w:p>
    <w:p w:rsidR="00090C34" w:rsidRDefault="00090C34" w:rsidP="00556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Национальная система мониторинга окружающей среды Республики Беларусь: результаты наблюдений, 2018 год </w:t>
      </w:r>
      <w:r>
        <w:rPr>
          <w:rFonts w:ascii="Times New Roman" w:hAnsi="Times New Roman"/>
          <w:sz w:val="24"/>
          <w:szCs w:val="24"/>
        </w:rPr>
        <w:t xml:space="preserve">/ Под общей редакцией Е.П. Богодяж – Минск, Республиканский центр по гидрометеорологии, контролю радиоактивного загрязнения и мониторингу окружающей среды. – 2019. – 476 с., ил. 364. </w:t>
      </w:r>
    </w:p>
    <w:p w:rsidR="00090C34" w:rsidRDefault="00090C34" w:rsidP="00556C7B">
      <w:pPr>
        <w:pStyle w:val="Default"/>
        <w:jc w:val="both"/>
      </w:pPr>
      <w:r>
        <w:t xml:space="preserve">       Национальная стратегия устойчивого социально-экономического развития Республики Беларусь на период до 2030 года / протокол заседания Президиума Совета Министров Республики Беларусь от 2 мая 2017 г. №10 Минск 2015 , 143 с.</w:t>
      </w:r>
    </w:p>
    <w:p w:rsidR="00090C34" w:rsidRDefault="00090C34" w:rsidP="00090C34">
      <w:pPr>
        <w:pStyle w:val="Default"/>
      </w:pPr>
      <w:r>
        <w:t xml:space="preserve">       Национальный форум по устойчивому развитию «В устойчивое будущее – вместе!», Минск, 24 января 2019 года. Итоговый документ. – 10 с.</w:t>
      </w:r>
    </w:p>
    <w:p w:rsidR="00090C34" w:rsidRDefault="00090C34" w:rsidP="00090C34">
      <w:pPr>
        <w:widowControl w:val="0"/>
        <w:spacing w:after="0" w:line="240" w:lineRule="auto"/>
        <w:jc w:val="both"/>
        <w:rPr>
          <w:rFonts w:ascii="Times New Roman" w:eastAsia="ArialMT" w:hAnsi="Times New Roman"/>
          <w:bCs/>
          <w:iCs/>
          <w:sz w:val="24"/>
          <w:szCs w:val="24"/>
          <w:lang w:eastAsia="be-BY"/>
        </w:rPr>
      </w:pPr>
      <w:r>
        <w:rPr>
          <w:rFonts w:ascii="Times New Roman" w:eastAsia="ArialMT" w:hAnsi="Times New Roman"/>
          <w:bCs/>
          <w:sz w:val="24"/>
          <w:szCs w:val="24"/>
          <w:lang w:eastAsia="be-BY"/>
        </w:rPr>
        <w:t xml:space="preserve">       О методическом совете по мониторингу и оценке устойчивости развития. </w:t>
      </w:r>
      <w:r>
        <w:rPr>
          <w:rFonts w:ascii="Times New Roman" w:eastAsia="ArialMT" w:hAnsi="Times New Roman"/>
          <w:bCs/>
          <w:iCs/>
          <w:sz w:val="24"/>
          <w:szCs w:val="24"/>
          <w:lang w:eastAsia="be-BY"/>
        </w:rPr>
        <w:t>Приказ  Министерства здравоохранения Республики Беларусь  №1332 от 21.11.2017 г.</w:t>
      </w:r>
    </w:p>
    <w:p w:rsidR="00090C34" w:rsidRDefault="00090C34" w:rsidP="00090C34">
      <w:pPr>
        <w:widowControl w:val="0"/>
        <w:spacing w:after="0" w:line="240" w:lineRule="auto"/>
        <w:jc w:val="both"/>
        <w:rPr>
          <w:rFonts w:ascii="Times New Roman" w:eastAsia="ArialMT" w:hAnsi="Times New Roman"/>
          <w:bCs/>
          <w:iCs/>
          <w:sz w:val="24"/>
          <w:szCs w:val="24"/>
          <w:lang w:eastAsia="be-BY"/>
        </w:rPr>
      </w:pPr>
      <w:r>
        <w:rPr>
          <w:rFonts w:ascii="Times New Roman" w:eastAsia="ArialMT" w:hAnsi="Times New Roman"/>
          <w:b/>
          <w:bCs/>
          <w:sz w:val="24"/>
          <w:szCs w:val="24"/>
          <w:lang w:eastAsia="be-BY"/>
        </w:rPr>
        <w:t xml:space="preserve">       </w:t>
      </w:r>
      <w:r>
        <w:rPr>
          <w:rFonts w:ascii="Times New Roman" w:eastAsia="ArialMT" w:hAnsi="Times New Roman"/>
          <w:bCs/>
          <w:sz w:val="24"/>
          <w:szCs w:val="24"/>
          <w:lang w:eastAsia="be-BY"/>
        </w:rPr>
        <w:t xml:space="preserve">О показателях и индикаторах Целей устойчивого развития. </w:t>
      </w:r>
      <w:r>
        <w:rPr>
          <w:rFonts w:ascii="Times New Roman" w:eastAsia="ArialMT" w:hAnsi="Times New Roman"/>
          <w:bCs/>
          <w:iCs/>
          <w:sz w:val="24"/>
          <w:szCs w:val="24"/>
          <w:lang w:eastAsia="be-BY"/>
        </w:rPr>
        <w:t xml:space="preserve">Приказ Министерства здравоохранения Республики Беларусь  №1177 от 15.11.2018 г. </w:t>
      </w:r>
    </w:p>
    <w:p w:rsidR="00090C34" w:rsidRDefault="00090C34" w:rsidP="00090C34">
      <w:pPr>
        <w:widowControl w:val="0"/>
        <w:spacing w:after="0" w:line="240" w:lineRule="auto"/>
        <w:jc w:val="both"/>
        <w:rPr>
          <w:rFonts w:ascii="Times New Roman" w:eastAsia="ArialMT" w:hAnsi="Times New Roman"/>
          <w:bCs/>
          <w:iCs/>
          <w:sz w:val="24"/>
          <w:szCs w:val="24"/>
          <w:lang w:eastAsia="be-BY"/>
        </w:rPr>
      </w:pPr>
      <w:r>
        <w:rPr>
          <w:rFonts w:ascii="Times New Roman" w:eastAsia="ArialMT" w:hAnsi="Times New Roman"/>
          <w:bCs/>
          <w:sz w:val="24"/>
          <w:szCs w:val="24"/>
          <w:lang w:eastAsia="be-BY"/>
        </w:rPr>
        <w:t xml:space="preserve">       О системе работы органов и учреждений, осуществляющих государственный санитарный надзор, по реализации показателей Целей устойчивого развития. </w:t>
      </w:r>
      <w:r>
        <w:rPr>
          <w:rFonts w:ascii="Times New Roman" w:eastAsia="ArialMT" w:hAnsi="Times New Roman"/>
          <w:bCs/>
          <w:iCs/>
          <w:sz w:val="24"/>
          <w:szCs w:val="24"/>
          <w:lang w:eastAsia="be-BY"/>
        </w:rPr>
        <w:t xml:space="preserve">Приказ Министерства здравоохранения Республики Беларусь  №1178 от 15.11.2018 г. </w:t>
      </w:r>
    </w:p>
    <w:p w:rsidR="00090C34" w:rsidRDefault="00090C34" w:rsidP="00090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Об утверждении примерного Перечня основных индикаторов здвавоохранения и здоровья населения и методик их расчета. Приказ Министерства здравоохранения Республики Беларусь № 363 от 25 марта 2019 года.</w:t>
      </w:r>
    </w:p>
    <w:p w:rsidR="00090C34" w:rsidRDefault="00090C34" w:rsidP="00090C34">
      <w:pPr>
        <w:autoSpaceDE w:val="0"/>
        <w:autoSpaceDN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Описание служб гигиены окружающей среды: второе консультативное совещ. по службам гигиены окружающей среды, Вильнюс, 28-30 нояб.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/>
            <w:sz w:val="24"/>
            <w:szCs w:val="24"/>
          </w:rPr>
          <w:t>1994 г</w:t>
        </w:r>
      </w:smartTag>
      <w:r>
        <w:rPr>
          <w:rFonts w:ascii="Times New Roman" w:hAnsi="Times New Roman"/>
          <w:sz w:val="24"/>
          <w:szCs w:val="24"/>
        </w:rPr>
        <w:t>. / Евр. регионал. бюро ВОЗ. – 1994, С 2–14.</w:t>
      </w:r>
    </w:p>
    <w:p w:rsidR="00090C34" w:rsidRPr="00556C7B" w:rsidRDefault="00090C34" w:rsidP="00556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sz w:val="20"/>
          <w:szCs w:val="20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6C7B">
        <w:rPr>
          <w:rFonts w:ascii="Times New Roman" w:hAnsi="Times New Roman"/>
          <w:sz w:val="24"/>
          <w:szCs w:val="24"/>
        </w:rPr>
        <w:t xml:space="preserve">От картирования потенциала до разработки национального плана реагирования: укрепление потенциала в области коммуникации рисков в Румынии.. Пример из практики/        </w:t>
      </w:r>
      <w:r w:rsidRPr="00556C7B">
        <w:rPr>
          <w:rFonts w:ascii="Times New Roman" w:hAnsi="Times New Roman"/>
          <w:bCs/>
          <w:sz w:val="24"/>
          <w:szCs w:val="24"/>
        </w:rPr>
        <w:t xml:space="preserve">Панорама общественного здравоохранения. Европрейское бюро ВОЗ. </w:t>
      </w:r>
      <w:proofErr w:type="gramStart"/>
      <w:r w:rsidRPr="00556C7B">
        <w:rPr>
          <w:rFonts w:ascii="Times New Roman" w:hAnsi="Times New Roman"/>
          <w:bCs/>
          <w:sz w:val="24"/>
          <w:szCs w:val="24"/>
          <w:lang w:val="en-US"/>
        </w:rPr>
        <w:t>T</w:t>
      </w:r>
      <w:r w:rsidRPr="00556C7B">
        <w:rPr>
          <w:rFonts w:ascii="Times New Roman" w:hAnsi="Times New Roman"/>
          <w:bCs/>
          <w:sz w:val="24"/>
          <w:szCs w:val="24"/>
        </w:rPr>
        <w:t>.4, вып.</w:t>
      </w:r>
      <w:proofErr w:type="gramEnd"/>
      <w:r w:rsidRPr="00556C7B">
        <w:rPr>
          <w:rFonts w:ascii="Times New Roman" w:hAnsi="Times New Roman"/>
          <w:bCs/>
          <w:sz w:val="24"/>
          <w:szCs w:val="24"/>
        </w:rPr>
        <w:t xml:space="preserve"> 1, март 2018 г. – С.44-50.</w:t>
      </w:r>
    </w:p>
    <w:p w:rsidR="00090C34" w:rsidRPr="00556C7B" w:rsidRDefault="00090C34" w:rsidP="00090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</w:rPr>
      </w:pPr>
      <w:r w:rsidRPr="00556C7B">
        <w:rPr>
          <w:rFonts w:ascii="Times New Roman" w:hAnsi="Times New Roman"/>
          <w:bCs/>
          <w:sz w:val="24"/>
          <w:szCs w:val="24"/>
        </w:rPr>
        <w:t xml:space="preserve">          Оценка масштаба инфекции, вызываемой вирусом Зика, Мексика. Научные исследования (резюме статьи) </w:t>
      </w:r>
      <w:r w:rsidRPr="00556C7B">
        <w:rPr>
          <w:rFonts w:ascii="Times New Roman" w:eastAsia="TimesNewRomanPSMT" w:hAnsi="Times New Roman"/>
          <w:bCs/>
          <w:sz w:val="24"/>
          <w:szCs w:val="24"/>
        </w:rPr>
        <w:t>/Бюллетень ВОЗ, выпуск 96, номер 1-6, 2018 г.- 2018. – С.25.</w:t>
      </w:r>
    </w:p>
    <w:p w:rsidR="00090C34" w:rsidRDefault="00090C34" w:rsidP="00090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</w:rPr>
      </w:pPr>
      <w:r w:rsidRPr="00556C7B">
        <w:rPr>
          <w:rFonts w:ascii="Times New Roman" w:eastAsia="TimesNewRomanPSMT" w:hAnsi="Times New Roman"/>
          <w:bCs/>
          <w:sz w:val="24"/>
          <w:szCs w:val="24"/>
        </w:rPr>
        <w:t xml:space="preserve">          Оценка системы проверки информации о вспышках заболеваний </w:t>
      </w:r>
      <w:proofErr w:type="spellStart"/>
      <w:r w:rsidRPr="00556C7B">
        <w:rPr>
          <w:rFonts w:ascii="Times New Roman" w:eastAsia="TimesNewRomanPSMT" w:hAnsi="Times New Roman"/>
          <w:bCs/>
          <w:sz w:val="24"/>
          <w:szCs w:val="24"/>
          <w:lang w:val="en-US"/>
        </w:rPr>
        <w:t>EpiCore</w:t>
      </w:r>
      <w:proofErr w:type="spellEnd"/>
      <w:r w:rsidRPr="00556C7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556C7B">
        <w:rPr>
          <w:rFonts w:ascii="Times New Roman" w:hAnsi="Times New Roman"/>
          <w:bCs/>
          <w:sz w:val="24"/>
          <w:szCs w:val="24"/>
        </w:rPr>
        <w:t xml:space="preserve">/Научные исследования (резюме статьи) </w:t>
      </w:r>
      <w:r w:rsidRPr="00556C7B">
        <w:rPr>
          <w:rFonts w:ascii="Times New Roman" w:eastAsia="TimesNewRomanPSMT" w:hAnsi="Times New Roman"/>
          <w:bCs/>
          <w:sz w:val="24"/>
          <w:szCs w:val="24"/>
        </w:rPr>
        <w:t>/Бюллетень ВОЗ, выпуск 96, номер 1-6, 2018 г.- 2018. – С.26.</w:t>
      </w:r>
    </w:p>
    <w:p w:rsidR="00090C34" w:rsidRDefault="00090C34" w:rsidP="00090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MT" w:hAnsi="Times New Roman"/>
          <w:bCs/>
          <w:iCs/>
          <w:sz w:val="24"/>
          <w:szCs w:val="24"/>
          <w:lang w:eastAsia="be-BY"/>
        </w:rPr>
      </w:pPr>
      <w:r>
        <w:rPr>
          <w:rFonts w:ascii="Times New Roman" w:hAnsi="Times New Roman"/>
          <w:bCs/>
          <w:sz w:val="24"/>
          <w:szCs w:val="24"/>
        </w:rPr>
        <w:t xml:space="preserve">         Периоды сильной жары: угрозы и ответные меры. </w:t>
      </w:r>
      <w:r>
        <w:rPr>
          <w:rFonts w:ascii="Times New Roman" w:eastAsia="Latinskij-Regular" w:hAnsi="Times New Roman"/>
          <w:sz w:val="24"/>
          <w:szCs w:val="24"/>
        </w:rPr>
        <w:t>серия WHO «Здоровьеп и глобальное изменение окружающей среды» № 2 Regional Office for Europe Scherfigsvej 8 DK-2100 Copenhagen ø, Denmark. -  С.122.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</w:p>
    <w:p w:rsidR="00090C34" w:rsidRPr="00556C7B" w:rsidRDefault="00090C34" w:rsidP="00090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</w:rPr>
      </w:pPr>
      <w:r w:rsidRPr="00556C7B">
        <w:rPr>
          <w:rFonts w:ascii="Times New Roman" w:hAnsi="Times New Roman"/>
          <w:bCs/>
          <w:sz w:val="24"/>
          <w:szCs w:val="24"/>
        </w:rPr>
        <w:t xml:space="preserve">         </w:t>
      </w:r>
      <w:r w:rsidRPr="00556C7B">
        <w:rPr>
          <w:rFonts w:ascii="Times New Roman" w:eastAsia="DINPro-CondLight" w:hAnsi="Times New Roman"/>
          <w:sz w:val="24"/>
          <w:szCs w:val="24"/>
        </w:rPr>
        <w:t xml:space="preserve">Пандемический риск: насколько велики возможные потери (резюме статьи) </w:t>
      </w:r>
      <w:r w:rsidRPr="00556C7B">
        <w:rPr>
          <w:rFonts w:ascii="Times New Roman" w:eastAsia="TimesNewRomanPSMT" w:hAnsi="Times New Roman"/>
          <w:bCs/>
          <w:sz w:val="24"/>
          <w:szCs w:val="24"/>
        </w:rPr>
        <w:t>/Бюллетень ВОЗ, выпуск 96, номер 1-6, 2018 г.- 2018. – С.32.</w:t>
      </w:r>
    </w:p>
    <w:p w:rsidR="00090C34" w:rsidRPr="00556C7B" w:rsidRDefault="00090C34" w:rsidP="00090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556C7B">
        <w:rPr>
          <w:rFonts w:ascii="Times New Roman" w:hAnsi="Times New Roman"/>
          <w:bCs/>
          <w:sz w:val="24"/>
          <w:szCs w:val="24"/>
        </w:rPr>
        <w:t xml:space="preserve">         Панорама общественного здравоохранения (интервью с  Недрет Эмироглу).. Европрейское бюро ВОЗ. </w:t>
      </w:r>
      <w:proofErr w:type="gramStart"/>
      <w:r w:rsidRPr="00556C7B">
        <w:rPr>
          <w:rFonts w:ascii="Times New Roman" w:hAnsi="Times New Roman"/>
          <w:bCs/>
          <w:sz w:val="24"/>
          <w:szCs w:val="24"/>
          <w:lang w:val="en-US"/>
        </w:rPr>
        <w:t>T</w:t>
      </w:r>
      <w:r w:rsidRPr="00556C7B">
        <w:rPr>
          <w:rFonts w:ascii="Times New Roman" w:hAnsi="Times New Roman"/>
          <w:bCs/>
          <w:sz w:val="24"/>
          <w:szCs w:val="24"/>
        </w:rPr>
        <w:t>.4, вып.</w:t>
      </w:r>
      <w:proofErr w:type="gramEnd"/>
      <w:r w:rsidRPr="00556C7B">
        <w:rPr>
          <w:rFonts w:ascii="Times New Roman" w:hAnsi="Times New Roman"/>
          <w:bCs/>
          <w:sz w:val="24"/>
          <w:szCs w:val="24"/>
        </w:rPr>
        <w:t xml:space="preserve"> 1, март 2018 г:    – С.20-22.</w:t>
      </w:r>
    </w:p>
    <w:p w:rsidR="00090C34" w:rsidRDefault="00090C34" w:rsidP="00090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</w:rPr>
      </w:pPr>
      <w:r w:rsidRPr="00556C7B">
        <w:rPr>
          <w:rFonts w:ascii="Times New Roman" w:hAnsi="Times New Roman"/>
          <w:bCs/>
          <w:sz w:val="24"/>
          <w:szCs w:val="24"/>
        </w:rPr>
        <w:t xml:space="preserve">         Пероральная вакцина против холеры при профилактике и контроле заболевания, Малави. Сообщение с места событий (р</w:t>
      </w:r>
      <w:r w:rsidRPr="00556C7B">
        <w:rPr>
          <w:rFonts w:ascii="Times New Roman" w:eastAsia="DINPro-CondLight" w:hAnsi="Times New Roman"/>
          <w:sz w:val="24"/>
          <w:szCs w:val="24"/>
        </w:rPr>
        <w:t xml:space="preserve">езюме статьи) </w:t>
      </w:r>
      <w:r w:rsidRPr="00556C7B">
        <w:rPr>
          <w:rFonts w:ascii="Times New Roman" w:eastAsia="TimesNewRomanPSMT" w:hAnsi="Times New Roman"/>
          <w:bCs/>
          <w:sz w:val="24"/>
          <w:szCs w:val="24"/>
        </w:rPr>
        <w:t>/Бюллетень ВОЗ, выпуск 96, номер 1-6, 2018 г.- 2018. – С.48.</w:t>
      </w:r>
    </w:p>
    <w:p w:rsidR="00090C34" w:rsidRDefault="00090C34" w:rsidP="00090C3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Планы действий по защите здоровья населения от воздействия аномальной жары </w:t>
      </w:r>
      <w:r>
        <w:rPr>
          <w:rFonts w:ascii="Times New Roman" w:eastAsia="ArialMT" w:hAnsi="Times New Roman"/>
          <w:sz w:val="24"/>
          <w:szCs w:val="24"/>
          <w:lang w:val="en-US"/>
        </w:rPr>
        <w:t>Publications</w:t>
      </w:r>
      <w:r w:rsidRPr="00090C34">
        <w:rPr>
          <w:rFonts w:ascii="Times New Roman" w:eastAsia="ArialMT" w:hAnsi="Times New Roman"/>
          <w:sz w:val="24"/>
          <w:szCs w:val="24"/>
        </w:rPr>
        <w:t xml:space="preserve"> </w:t>
      </w:r>
      <w:r>
        <w:rPr>
          <w:rFonts w:ascii="Times New Roman" w:eastAsia="ArialMT" w:hAnsi="Times New Roman"/>
          <w:sz w:val="24"/>
          <w:szCs w:val="24"/>
          <w:lang w:val="en-US"/>
        </w:rPr>
        <w:t>WHO</w:t>
      </w:r>
      <w:r w:rsidRPr="00090C34">
        <w:rPr>
          <w:rFonts w:ascii="Times New Roman" w:eastAsia="ArialMT" w:hAnsi="Times New Roman"/>
          <w:sz w:val="24"/>
          <w:szCs w:val="24"/>
        </w:rPr>
        <w:t xml:space="preserve"> </w:t>
      </w:r>
      <w:r>
        <w:rPr>
          <w:rFonts w:ascii="Times New Roman" w:eastAsia="ArialMT" w:hAnsi="Times New Roman"/>
          <w:sz w:val="24"/>
          <w:szCs w:val="24"/>
          <w:lang w:val="en-US"/>
        </w:rPr>
        <w:t>Regional</w:t>
      </w:r>
      <w:r w:rsidRPr="00090C34">
        <w:rPr>
          <w:rFonts w:ascii="Times New Roman" w:eastAsia="ArialMT" w:hAnsi="Times New Roman"/>
          <w:sz w:val="24"/>
          <w:szCs w:val="24"/>
        </w:rPr>
        <w:t xml:space="preserve"> </w:t>
      </w:r>
      <w:r>
        <w:rPr>
          <w:rFonts w:ascii="Times New Roman" w:eastAsia="ArialMT" w:hAnsi="Times New Roman"/>
          <w:sz w:val="24"/>
          <w:szCs w:val="24"/>
          <w:lang w:val="en-US"/>
        </w:rPr>
        <w:t>Office</w:t>
      </w:r>
      <w:r w:rsidRPr="00090C34">
        <w:rPr>
          <w:rFonts w:ascii="Times New Roman" w:eastAsia="ArialMT" w:hAnsi="Times New Roman"/>
          <w:sz w:val="24"/>
          <w:szCs w:val="24"/>
        </w:rPr>
        <w:t xml:space="preserve"> </w:t>
      </w:r>
      <w:r>
        <w:rPr>
          <w:rFonts w:ascii="Times New Roman" w:eastAsia="ArialMT" w:hAnsi="Times New Roman"/>
          <w:sz w:val="24"/>
          <w:szCs w:val="24"/>
          <w:lang w:val="en-US"/>
        </w:rPr>
        <w:t>for</w:t>
      </w:r>
      <w:r w:rsidRPr="00090C34">
        <w:rPr>
          <w:rFonts w:ascii="Times New Roman" w:eastAsia="ArialMT" w:hAnsi="Times New Roman"/>
          <w:sz w:val="24"/>
          <w:szCs w:val="24"/>
        </w:rPr>
        <w:t xml:space="preserve"> </w:t>
      </w:r>
      <w:r>
        <w:rPr>
          <w:rFonts w:ascii="Times New Roman" w:eastAsia="ArialMT" w:hAnsi="Times New Roman"/>
          <w:sz w:val="24"/>
          <w:szCs w:val="24"/>
          <w:lang w:val="en-US"/>
        </w:rPr>
        <w:t>Europe</w:t>
      </w:r>
      <w:r w:rsidRPr="00090C34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MT" w:hAnsi="Times New Roman"/>
          <w:sz w:val="24"/>
          <w:szCs w:val="24"/>
          <w:lang w:val="en-US"/>
        </w:rPr>
        <w:t>Scherfigsvej</w:t>
      </w:r>
      <w:proofErr w:type="spellEnd"/>
      <w:r>
        <w:rPr>
          <w:rFonts w:ascii="Times New Roman" w:eastAsia="ArialMT" w:hAnsi="Times New Roman"/>
          <w:sz w:val="24"/>
          <w:szCs w:val="24"/>
        </w:rPr>
        <w:t xml:space="preserve"> 8 </w:t>
      </w:r>
      <w:r>
        <w:rPr>
          <w:rFonts w:ascii="Times New Roman" w:eastAsia="ArialMT" w:hAnsi="Times New Roman"/>
          <w:sz w:val="24"/>
          <w:szCs w:val="24"/>
          <w:lang w:val="en-US"/>
        </w:rPr>
        <w:t>DK</w:t>
      </w:r>
      <w:r>
        <w:rPr>
          <w:rFonts w:ascii="Times New Roman" w:eastAsia="ArialMT" w:hAnsi="Times New Roman"/>
          <w:sz w:val="24"/>
          <w:szCs w:val="24"/>
        </w:rPr>
        <w:t xml:space="preserve">-2100 </w:t>
      </w:r>
      <w:r>
        <w:rPr>
          <w:rFonts w:ascii="Times New Roman" w:eastAsia="ArialMT" w:hAnsi="Times New Roman"/>
          <w:sz w:val="24"/>
          <w:szCs w:val="24"/>
          <w:lang w:val="en-US"/>
        </w:rPr>
        <w:t>Copenhagen</w:t>
      </w:r>
      <w:r>
        <w:rPr>
          <w:rFonts w:ascii="Times New Roman" w:eastAsia="ArialMT" w:hAnsi="Times New Roman"/>
          <w:sz w:val="24"/>
          <w:szCs w:val="24"/>
        </w:rPr>
        <w:t xml:space="preserve"> Ø, </w:t>
      </w:r>
      <w:r>
        <w:rPr>
          <w:rFonts w:ascii="Times New Roman" w:eastAsia="ArialMT" w:hAnsi="Times New Roman"/>
          <w:sz w:val="24"/>
          <w:szCs w:val="24"/>
          <w:lang w:val="en-US"/>
        </w:rPr>
        <w:t>Denmark</w:t>
      </w:r>
      <w:r>
        <w:rPr>
          <w:rFonts w:ascii="Times New Roman" w:eastAsia="ArialMT" w:hAnsi="Times New Roman"/>
          <w:sz w:val="24"/>
          <w:szCs w:val="24"/>
        </w:rPr>
        <w:t xml:space="preserve">  с.66.</w:t>
      </w:r>
    </w:p>
    <w:p w:rsidR="00090C34" w:rsidRDefault="00090C34" w:rsidP="00090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План действий по профилактике и борьбе с неинфекционными заболеваниями в Европейском регионе ВОЗ. Европейский региональный комитет ВОЗ </w:t>
      </w:r>
      <w:r>
        <w:rPr>
          <w:rFonts w:ascii="Times New Roman" w:hAnsi="Times New Roman"/>
          <w:sz w:val="24"/>
          <w:szCs w:val="24"/>
        </w:rPr>
        <w:t xml:space="preserve">EUR/RC66/11. </w:t>
      </w:r>
      <w:r>
        <w:rPr>
          <w:rFonts w:ascii="Times New Roman" w:eastAsia="ArialMT" w:hAnsi="Times New Roman"/>
          <w:sz w:val="24"/>
          <w:szCs w:val="24"/>
        </w:rPr>
        <w:lastRenderedPageBreak/>
        <w:t xml:space="preserve">Шестьдесят шестая сессия </w:t>
      </w:r>
      <w:r>
        <w:rPr>
          <w:rFonts w:ascii="Times New Roman" w:hAnsi="Times New Roman"/>
          <w:sz w:val="24"/>
          <w:szCs w:val="24"/>
        </w:rPr>
        <w:t xml:space="preserve">+ EUR/RC66/Conf.Doc./7 </w:t>
      </w:r>
      <w:r>
        <w:rPr>
          <w:rFonts w:ascii="Times New Roman" w:hAnsi="Times New Roman"/>
          <w:bCs/>
          <w:sz w:val="24"/>
          <w:szCs w:val="24"/>
        </w:rPr>
        <w:t xml:space="preserve">Копенгаген, Дания, 12–15 сентября 2016 г. </w:t>
      </w:r>
      <w:r>
        <w:rPr>
          <w:rFonts w:ascii="Times New Roman" w:eastAsia="ArialMT" w:hAnsi="Times New Roman"/>
          <w:sz w:val="24"/>
          <w:szCs w:val="24"/>
        </w:rPr>
        <w:t>1 августа 2016 г.</w:t>
      </w:r>
    </w:p>
    <w:p w:rsidR="00090C34" w:rsidRDefault="00090C34" w:rsidP="00090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Повестка дня в области устойчивого развития на период до 2030 года  Генеральной Ассамблеи  ООН - 25 сентября 2015 года (резолюция №70/1).</w:t>
      </w:r>
    </w:p>
    <w:p w:rsidR="00090C34" w:rsidRDefault="00090C34" w:rsidP="00090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56C7B">
        <w:rPr>
          <w:rFonts w:ascii="Times New Roman" w:hAnsi="Times New Roman"/>
          <w:sz w:val="24"/>
          <w:szCs w:val="24"/>
        </w:rPr>
        <w:t xml:space="preserve">Повышение основного потенциала лабораторий в двух странах Центральной Азии: укрепление национальных механизмов перенаправления проб. Пример из практики/        </w:t>
      </w:r>
      <w:r w:rsidRPr="00556C7B">
        <w:rPr>
          <w:rFonts w:ascii="Times New Roman" w:hAnsi="Times New Roman"/>
          <w:bCs/>
          <w:sz w:val="24"/>
          <w:szCs w:val="24"/>
        </w:rPr>
        <w:t xml:space="preserve">Панорама общественного здравоохранения. Европрейское бюро ВОЗ. </w:t>
      </w:r>
      <w:proofErr w:type="gramStart"/>
      <w:r w:rsidRPr="00556C7B">
        <w:rPr>
          <w:rFonts w:ascii="Times New Roman" w:hAnsi="Times New Roman"/>
          <w:bCs/>
          <w:sz w:val="24"/>
          <w:szCs w:val="24"/>
          <w:lang w:val="en-US"/>
        </w:rPr>
        <w:t>T</w:t>
      </w:r>
      <w:r w:rsidRPr="00556C7B">
        <w:rPr>
          <w:rFonts w:ascii="Times New Roman" w:hAnsi="Times New Roman"/>
          <w:bCs/>
          <w:sz w:val="24"/>
          <w:szCs w:val="24"/>
        </w:rPr>
        <w:t>.4, вып.</w:t>
      </w:r>
      <w:proofErr w:type="gramEnd"/>
      <w:r w:rsidRPr="00556C7B">
        <w:rPr>
          <w:rFonts w:ascii="Times New Roman" w:hAnsi="Times New Roman"/>
          <w:bCs/>
          <w:sz w:val="24"/>
          <w:szCs w:val="24"/>
        </w:rPr>
        <w:t xml:space="preserve"> 1, март 2018 г. – С.30-37.</w:t>
      </w:r>
    </w:p>
    <w:p w:rsidR="00090C34" w:rsidRDefault="00090C34" w:rsidP="00090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</w:rPr>
      </w:pPr>
      <w:r>
        <w:rPr>
          <w:rFonts w:ascii="Times New Roman" w:eastAsia="DINPro-CondLight" w:hAnsi="Times New Roman"/>
          <w:sz w:val="24"/>
          <w:szCs w:val="24"/>
        </w:rPr>
        <w:t xml:space="preserve">        </w:t>
      </w:r>
      <w:r w:rsidRPr="00556C7B">
        <w:rPr>
          <w:rFonts w:ascii="Times New Roman" w:eastAsia="DINPro-CondLight" w:hAnsi="Times New Roman"/>
          <w:sz w:val="24"/>
          <w:szCs w:val="24"/>
        </w:rPr>
        <w:t xml:space="preserve">Практический опыт, полученный при реализации Международных санитарных правил: систематический обзор (резюме статьи) </w:t>
      </w:r>
      <w:r w:rsidRPr="00556C7B">
        <w:rPr>
          <w:rFonts w:ascii="Times New Roman" w:eastAsia="TimesNewRomanPSMT" w:hAnsi="Times New Roman"/>
          <w:bCs/>
          <w:sz w:val="24"/>
          <w:szCs w:val="24"/>
        </w:rPr>
        <w:t>/Бюллетень ВОЗ, выпуск 96, номер 1-6, 2018 г.- 2018. – С.29.</w:t>
      </w:r>
    </w:p>
    <w:p w:rsidR="00090C34" w:rsidRDefault="00090C34" w:rsidP="00556C7B">
      <w:pPr>
        <w:pStyle w:val="Default"/>
        <w:jc w:val="both"/>
        <w:rPr>
          <w:rFonts w:eastAsia="TimesNewRomanPSMT"/>
          <w:bCs/>
        </w:rPr>
      </w:pPr>
      <w:r>
        <w:rPr>
          <w:rFonts w:eastAsia="TimesNewRomanPSMT"/>
          <w:bCs/>
        </w:rPr>
        <w:t xml:space="preserve">       </w:t>
      </w:r>
      <w:r>
        <w:rPr>
          <w:rFonts w:eastAsia="DINPro-CondLight"/>
        </w:rPr>
        <w:t xml:space="preserve"> </w:t>
      </w:r>
      <w:r w:rsidR="00556C7B">
        <w:rPr>
          <w:rFonts w:eastAsia="DINPro-CondLight"/>
        </w:rPr>
        <w:t xml:space="preserve"> </w:t>
      </w:r>
      <w:r w:rsidRPr="00556C7B">
        <w:rPr>
          <w:rFonts w:eastAsia="Times New Roman"/>
        </w:rPr>
        <w:t>Распространенность бессимптомной инфекции, вызываемой вирусом Зика (р</w:t>
      </w:r>
      <w:r w:rsidRPr="00556C7B">
        <w:rPr>
          <w:rFonts w:eastAsia="DINPro-CondLight"/>
        </w:rPr>
        <w:t xml:space="preserve">езюме статьи) </w:t>
      </w:r>
      <w:r w:rsidRPr="00556C7B">
        <w:rPr>
          <w:rFonts w:eastAsia="TimesNewRomanPSMT"/>
          <w:bCs/>
        </w:rPr>
        <w:t>/Бюллетень ВОЗ, выпуск 96, номер 1-6, 2018 г.- 2018. – С30.</w:t>
      </w:r>
    </w:p>
    <w:p w:rsidR="00090C34" w:rsidRDefault="00090C34" w:rsidP="00090C3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Распространенность факторов риска неинфекционных заболеваний в Республике Беларусь. </w:t>
      </w:r>
      <w:proofErr w:type="gramStart"/>
      <w:r>
        <w:rPr>
          <w:rStyle w:val="2"/>
          <w:rFonts w:ascii="Times New Roman" w:hAnsi="Times New Roman"/>
          <w:color w:val="333333"/>
          <w:sz w:val="24"/>
          <w:szCs w:val="24"/>
          <w:lang w:val="en-US"/>
        </w:rPr>
        <w:t>STEPS 2016 – 2017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WHO Regional Office for Europe.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UN City,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Marmorvej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51 DK-2100 Copenhagen Ø, Denmark.</w:t>
      </w:r>
      <w:proofErr w:type="gramEnd"/>
    </w:p>
    <w:p w:rsidR="00090C34" w:rsidRDefault="00090C34" w:rsidP="00090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          </w:t>
      </w:r>
      <w:r>
        <w:rPr>
          <w:rFonts w:ascii="Times New Roman" w:hAnsi="Times New Roman"/>
          <w:bCs/>
          <w:sz w:val="24"/>
          <w:szCs w:val="24"/>
        </w:rPr>
        <w:t xml:space="preserve">Республика в цифрах и фактах. Национальный статистический комитет Республики Беларусь. </w:t>
      </w:r>
      <w:r>
        <w:rPr>
          <w:rFonts w:ascii="Times New Roman" w:eastAsia="ArialMT" w:hAnsi="Times New Roman"/>
          <w:sz w:val="24"/>
          <w:szCs w:val="24"/>
        </w:rPr>
        <w:t>Статистический справочник. Минск 2012 С.100</w:t>
      </w:r>
    </w:p>
    <w:p w:rsidR="00090C34" w:rsidRDefault="00090C34" w:rsidP="00090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Решение Республиканского санитарно-эпидемиологитческого совета при Главном государственном санитарном враче Республики Беларусь      №3 от  30 марта 2018 г</w:t>
      </w:r>
    </w:p>
    <w:tbl>
      <w:tblPr>
        <w:tblW w:w="14253" w:type="dxa"/>
        <w:tblLook w:val="01E0"/>
      </w:tblPr>
      <w:tblGrid>
        <w:gridCol w:w="9464"/>
        <w:gridCol w:w="4789"/>
      </w:tblGrid>
      <w:tr w:rsidR="00090C34" w:rsidTr="00556C7B">
        <w:tc>
          <w:tcPr>
            <w:tcW w:w="9464" w:type="dxa"/>
            <w:hideMark/>
          </w:tcPr>
          <w:p w:rsidR="00090C34" w:rsidRDefault="00090C34">
            <w:pPr>
              <w:spacing w:after="0" w:line="280" w:lineRule="exact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Решение </w:t>
            </w:r>
            <w:r>
              <w:rPr>
                <w:rStyle w:val="FontStyle11"/>
                <w:sz w:val="24"/>
                <w:szCs w:val="24"/>
              </w:rPr>
              <w:t>Республиканского санитарно-эпидемиологического совета  при Главном государственном санитарном враче Республики Беларусь №1 от 16 января 2019 года.</w:t>
            </w:r>
          </w:p>
          <w:p w:rsidR="00090C34" w:rsidRDefault="00090C34">
            <w:pPr>
              <w:spacing w:after="0" w:line="280" w:lineRule="exact"/>
              <w:jc w:val="both"/>
            </w:pPr>
            <w:r>
              <w:rPr>
                <w:rStyle w:val="FontStyle11"/>
                <w:sz w:val="30"/>
                <w:szCs w:val="30"/>
              </w:rPr>
              <w:t xml:space="preserve">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Решение Республиканского санитарно-эпидемиологический совет при Главном государственном санитарном враче Республики Беларусь №5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31.07.2019 г.  </w:t>
            </w:r>
          </w:p>
        </w:tc>
        <w:tc>
          <w:tcPr>
            <w:tcW w:w="4789" w:type="dxa"/>
          </w:tcPr>
          <w:p w:rsidR="00090C34" w:rsidRDefault="00090C34">
            <w:pPr>
              <w:tabs>
                <w:tab w:val="left" w:pos="1725"/>
                <w:tab w:val="center" w:pos="2336"/>
              </w:tabs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г. Минск                                   </w:t>
            </w:r>
          </w:p>
          <w:p w:rsidR="00090C34" w:rsidRDefault="00090C3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0C34" w:rsidRDefault="00090C34">
            <w:pPr>
              <w:tabs>
                <w:tab w:val="left" w:pos="1680"/>
              </w:tabs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0C34" w:rsidRPr="00556C7B" w:rsidRDefault="00090C34" w:rsidP="00556C7B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="DINPro-CondLight" w:hAnsi="Times New Roman"/>
          <w:sz w:val="24"/>
          <w:szCs w:val="24"/>
        </w:rPr>
        <w:t xml:space="preserve">          </w:t>
      </w:r>
      <w:r w:rsidRPr="00556C7B">
        <w:rPr>
          <w:rFonts w:ascii="Times New Roman" w:hAnsi="Times New Roman"/>
          <w:bCs/>
          <w:sz w:val="24"/>
          <w:szCs w:val="24"/>
        </w:rPr>
        <w:t>Система мониторинга и оценки Международных медико-санитарных правил (2005 г.) и ее осуществление в Европейском регионе ВОЗ. Политика и практика</w:t>
      </w:r>
      <w:r w:rsidRPr="00556C7B">
        <w:rPr>
          <w:rFonts w:ascii="Times New Roman" w:hAnsi="Times New Roman"/>
          <w:sz w:val="24"/>
          <w:szCs w:val="24"/>
        </w:rPr>
        <w:t xml:space="preserve">/        </w:t>
      </w:r>
      <w:r w:rsidRPr="00556C7B">
        <w:rPr>
          <w:rFonts w:ascii="Times New Roman" w:hAnsi="Times New Roman"/>
          <w:bCs/>
          <w:sz w:val="24"/>
          <w:szCs w:val="24"/>
        </w:rPr>
        <w:t xml:space="preserve">Панорама общественного здравоохранения. Европрейское бюро ВОЗ. </w:t>
      </w:r>
      <w:proofErr w:type="gramStart"/>
      <w:r w:rsidRPr="00556C7B">
        <w:rPr>
          <w:rFonts w:ascii="Times New Roman" w:hAnsi="Times New Roman"/>
          <w:bCs/>
          <w:sz w:val="24"/>
          <w:szCs w:val="24"/>
          <w:lang w:val="en-US"/>
        </w:rPr>
        <w:t>T</w:t>
      </w:r>
      <w:r w:rsidRPr="00556C7B">
        <w:rPr>
          <w:rFonts w:ascii="Times New Roman" w:hAnsi="Times New Roman"/>
          <w:bCs/>
          <w:sz w:val="24"/>
          <w:szCs w:val="24"/>
        </w:rPr>
        <w:t>.4, вып.</w:t>
      </w:r>
      <w:proofErr w:type="gramEnd"/>
      <w:r w:rsidRPr="00556C7B">
        <w:rPr>
          <w:rFonts w:ascii="Times New Roman" w:hAnsi="Times New Roman"/>
          <w:bCs/>
          <w:sz w:val="24"/>
          <w:szCs w:val="24"/>
        </w:rPr>
        <w:t xml:space="preserve"> 1, март 2018 г. – С.140-146.  </w:t>
      </w:r>
    </w:p>
    <w:p w:rsidR="00090C34" w:rsidRPr="00556C7B" w:rsidRDefault="00090C34" w:rsidP="00090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</w:rPr>
      </w:pPr>
      <w:r w:rsidRPr="00556C7B">
        <w:rPr>
          <w:rFonts w:ascii="Times New Roman" w:hAnsi="Times New Roman"/>
          <w:bCs/>
          <w:sz w:val="24"/>
          <w:szCs w:val="24"/>
        </w:rPr>
        <w:t xml:space="preserve">         Смертность в результате отравления в Китае, 2006-2016. Научные исследования (резюме статьи)/</w:t>
      </w:r>
      <w:r w:rsidRPr="00556C7B">
        <w:rPr>
          <w:rFonts w:ascii="Times New Roman" w:eastAsia="TimesNewRomanPSMT" w:hAnsi="Times New Roman"/>
          <w:bCs/>
          <w:sz w:val="24"/>
          <w:szCs w:val="24"/>
        </w:rPr>
        <w:t>/Бюллетень ВОЗ, выпуск 96, номер 1-6, 2018 г.- 2018. – С.25.</w:t>
      </w:r>
    </w:p>
    <w:p w:rsidR="00090C34" w:rsidRDefault="00090C34" w:rsidP="00090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556C7B">
        <w:rPr>
          <w:rFonts w:ascii="Times New Roman" w:hAnsi="Times New Roman"/>
          <w:bCs/>
          <w:sz w:val="24"/>
          <w:szCs w:val="24"/>
        </w:rPr>
        <w:t xml:space="preserve">         Совместная внешняя оценка Финляндии: укрепление безопасности в сфере здравоохранения через реализацию комплексного общегосударственного подхода. Краткое сообщение</w:t>
      </w:r>
      <w:r w:rsidRPr="00556C7B">
        <w:rPr>
          <w:rFonts w:ascii="Times New Roman" w:hAnsi="Times New Roman"/>
          <w:sz w:val="24"/>
          <w:szCs w:val="24"/>
        </w:rPr>
        <w:t xml:space="preserve">/ </w:t>
      </w:r>
      <w:r w:rsidRPr="00556C7B">
        <w:rPr>
          <w:rFonts w:ascii="Times New Roman" w:hAnsi="Times New Roman"/>
          <w:bCs/>
          <w:sz w:val="24"/>
          <w:szCs w:val="24"/>
        </w:rPr>
        <w:t xml:space="preserve">Панорама общественного здравоохранения. Европрейское бюро ВОЗ. </w:t>
      </w:r>
      <w:proofErr w:type="gramStart"/>
      <w:r w:rsidRPr="00556C7B">
        <w:rPr>
          <w:rFonts w:ascii="Times New Roman" w:hAnsi="Times New Roman"/>
          <w:bCs/>
          <w:sz w:val="24"/>
          <w:szCs w:val="24"/>
          <w:lang w:val="en-US"/>
        </w:rPr>
        <w:t>T</w:t>
      </w:r>
      <w:r w:rsidRPr="00556C7B">
        <w:rPr>
          <w:rFonts w:ascii="Times New Roman" w:hAnsi="Times New Roman"/>
          <w:bCs/>
          <w:sz w:val="24"/>
          <w:szCs w:val="24"/>
        </w:rPr>
        <w:t>.4, вып.</w:t>
      </w:r>
      <w:proofErr w:type="gramEnd"/>
      <w:r w:rsidRPr="00556C7B">
        <w:rPr>
          <w:rFonts w:ascii="Times New Roman" w:hAnsi="Times New Roman"/>
          <w:bCs/>
          <w:sz w:val="24"/>
          <w:szCs w:val="24"/>
        </w:rPr>
        <w:t xml:space="preserve"> 1, март 2018 г. – С.100-110.</w:t>
      </w:r>
    </w:p>
    <w:p w:rsidR="00090C34" w:rsidRDefault="00090C34" w:rsidP="00090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eastAsia="ArialMT" w:hAnsi="Times New Roman"/>
          <w:sz w:val="24"/>
          <w:szCs w:val="24"/>
        </w:rPr>
        <w:t>Социально-экологический прогноз Республики Беларусь /под редакцией  В.Ф.Логинова. - ГНУ «Институт природопользования». -2002 г. – 163 с.</w:t>
      </w:r>
    </w:p>
    <w:p w:rsidR="00090C34" w:rsidRDefault="00090C34" w:rsidP="00090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 xml:space="preserve">         Стратегия в области охраны окружающей среды Республики Беларусь на период до 2025 года /Министерство природных ресурсов и охраны окружающей среды Республики Беларусь. – РУП «Бел НИЦ «Экология».- 2011г.- 23с.</w:t>
      </w:r>
    </w:p>
    <w:p w:rsidR="00090C34" w:rsidRDefault="00090C34" w:rsidP="00090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Стартовые позиции Беларуси по достижению Целей устойчивого развития. Сборник материалов проекта ПРООН «Поддержка деятельности Национального координатора по достижению Целей устойчивого развития и усиление роли Парламента в Республике Беларусь в достижении Целей устойчивого развития. </w:t>
      </w:r>
      <w:r>
        <w:rPr>
          <w:rFonts w:ascii="Times New Roman" w:hAnsi="Times New Roman"/>
          <w:bCs/>
          <w:sz w:val="24"/>
          <w:szCs w:val="24"/>
        </w:rPr>
        <w:t>/П</w:t>
      </w:r>
      <w:r>
        <w:rPr>
          <w:rFonts w:ascii="Times New Roman" w:hAnsi="Times New Roman"/>
          <w:sz w:val="24"/>
          <w:szCs w:val="24"/>
        </w:rPr>
        <w:t>од редакцией Национального координатора по достижению Целей устойчивого развития М.А. Щеткиной/– Минск: РИФТУР ПРИНТ, 2016. - 131 с.</w:t>
      </w:r>
    </w:p>
    <w:p w:rsidR="00090C34" w:rsidRDefault="00090C34" w:rsidP="00090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bCs/>
          <w:sz w:val="24"/>
          <w:szCs w:val="24"/>
          <w:lang w:eastAsia="be-BY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eastAsia="ArialMT" w:hAnsi="Times New Roman"/>
          <w:bCs/>
          <w:sz w:val="24"/>
          <w:szCs w:val="24"/>
          <w:lang w:eastAsia="be-BY"/>
        </w:rPr>
        <w:t xml:space="preserve">Указ Президента Республики Беларусь от 25.05.2017 г. №181 «О Национальном координаторе по достижению Целей устойчивого развития» </w:t>
      </w:r>
    </w:p>
    <w:p w:rsidR="00090C34" w:rsidRDefault="00090C34" w:rsidP="00090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="ArialMT" w:hAnsi="Times New Roman"/>
          <w:bCs/>
          <w:sz w:val="24"/>
          <w:szCs w:val="24"/>
          <w:lang w:eastAsia="be-BY"/>
        </w:rPr>
        <w:t xml:space="preserve">          </w:t>
      </w:r>
      <w:r w:rsidRPr="00556C7B">
        <w:rPr>
          <w:rFonts w:ascii="Times New Roman" w:hAnsi="Times New Roman"/>
        </w:rPr>
        <w:t xml:space="preserve">Укрепление системы общественного здравоохранения: опыт организации массовых мероприятий. </w:t>
      </w:r>
      <w:r w:rsidRPr="00556C7B">
        <w:rPr>
          <w:rFonts w:ascii="Times New Roman" w:hAnsi="Times New Roman"/>
          <w:sz w:val="24"/>
          <w:szCs w:val="24"/>
        </w:rPr>
        <w:t xml:space="preserve">Пример из практики/  </w:t>
      </w:r>
      <w:r w:rsidRPr="00556C7B">
        <w:rPr>
          <w:rFonts w:ascii="Times New Roman" w:hAnsi="Times New Roman"/>
          <w:bCs/>
          <w:sz w:val="24"/>
          <w:szCs w:val="24"/>
        </w:rPr>
        <w:t xml:space="preserve">Панорама общественного здравоохранения. Европрейское бюро ВОЗ. </w:t>
      </w:r>
      <w:proofErr w:type="gramStart"/>
      <w:r w:rsidRPr="00556C7B">
        <w:rPr>
          <w:rFonts w:ascii="Times New Roman" w:hAnsi="Times New Roman"/>
          <w:bCs/>
          <w:sz w:val="24"/>
          <w:szCs w:val="24"/>
          <w:lang w:val="en-US"/>
        </w:rPr>
        <w:t>T</w:t>
      </w:r>
      <w:r w:rsidRPr="00556C7B">
        <w:rPr>
          <w:rFonts w:ascii="Times New Roman" w:hAnsi="Times New Roman"/>
          <w:bCs/>
          <w:sz w:val="24"/>
          <w:szCs w:val="24"/>
        </w:rPr>
        <w:t>.4, вып.</w:t>
      </w:r>
      <w:proofErr w:type="gramEnd"/>
      <w:r w:rsidRPr="00556C7B">
        <w:rPr>
          <w:rFonts w:ascii="Times New Roman" w:hAnsi="Times New Roman"/>
          <w:bCs/>
          <w:sz w:val="24"/>
          <w:szCs w:val="24"/>
        </w:rPr>
        <w:t xml:space="preserve"> 1, март 2018 г. – С.72-77.</w:t>
      </w:r>
    </w:p>
    <w:p w:rsidR="00090C34" w:rsidRDefault="00556C7B" w:rsidP="00090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MyriadPro-Regular" w:hAnsi="Times New Roman"/>
          <w:bCs/>
          <w:sz w:val="24"/>
          <w:szCs w:val="24"/>
          <w:lang w:val="ru-RU"/>
        </w:rPr>
        <w:lastRenderedPageBreak/>
        <w:t xml:space="preserve">          </w:t>
      </w:r>
      <w:r w:rsidR="00090C34">
        <w:rPr>
          <w:rFonts w:ascii="Times New Roman" w:eastAsia="MyriadPro-Regular" w:hAnsi="Times New Roman"/>
          <w:bCs/>
          <w:sz w:val="24"/>
          <w:szCs w:val="24"/>
        </w:rPr>
        <w:t xml:space="preserve">Улучшение показателей по неинфекционным заболеваниям. Руководство по проведению оценки </w:t>
      </w:r>
      <w:r w:rsidR="00090C34">
        <w:rPr>
          <w:rFonts w:ascii="Times New Roman" w:eastAsia="MyriadPro-Regular" w:hAnsi="Times New Roman"/>
          <w:sz w:val="24"/>
          <w:szCs w:val="24"/>
        </w:rPr>
        <w:t xml:space="preserve">WHO Regional Offi ce for Europe </w:t>
      </w:r>
      <w:r w:rsidR="00090C34">
        <w:rPr>
          <w:rFonts w:ascii="Times New Roman" w:eastAsia="MyriadPro-Regular" w:hAnsi="Times New Roman"/>
          <w:sz w:val="24"/>
          <w:szCs w:val="24"/>
          <w:lang w:val="en-US"/>
        </w:rPr>
        <w:t>UN</w:t>
      </w:r>
      <w:r w:rsidR="00090C34" w:rsidRPr="00090C34">
        <w:rPr>
          <w:rFonts w:ascii="Times New Roman" w:eastAsia="MyriadPro-Regular" w:hAnsi="Times New Roman"/>
          <w:sz w:val="24"/>
          <w:szCs w:val="24"/>
        </w:rPr>
        <w:t xml:space="preserve"> </w:t>
      </w:r>
      <w:r w:rsidR="00090C34">
        <w:rPr>
          <w:rFonts w:ascii="Times New Roman" w:eastAsia="MyriadPro-Regular" w:hAnsi="Times New Roman"/>
          <w:sz w:val="24"/>
          <w:szCs w:val="24"/>
          <w:lang w:val="en-US"/>
        </w:rPr>
        <w:t>City</w:t>
      </w:r>
      <w:r w:rsidR="00090C34">
        <w:rPr>
          <w:rFonts w:ascii="Times New Roman" w:eastAsia="MyriadPro-Regular" w:hAnsi="Times New Roman"/>
          <w:sz w:val="24"/>
          <w:szCs w:val="24"/>
        </w:rPr>
        <w:t xml:space="preserve">, </w:t>
      </w:r>
      <w:proofErr w:type="spellStart"/>
      <w:r w:rsidR="00090C34">
        <w:rPr>
          <w:rFonts w:ascii="Times New Roman" w:eastAsia="MyriadPro-Regular" w:hAnsi="Times New Roman"/>
          <w:sz w:val="24"/>
          <w:szCs w:val="24"/>
          <w:lang w:val="en-US"/>
        </w:rPr>
        <w:t>Marmorvej</w:t>
      </w:r>
      <w:proofErr w:type="spellEnd"/>
      <w:r w:rsidR="00090C34">
        <w:rPr>
          <w:rFonts w:ascii="Times New Roman" w:eastAsia="MyriadPro-Regular" w:hAnsi="Times New Roman"/>
          <w:sz w:val="24"/>
          <w:szCs w:val="24"/>
        </w:rPr>
        <w:t xml:space="preserve"> 51 </w:t>
      </w:r>
      <w:r w:rsidR="00090C34">
        <w:rPr>
          <w:rFonts w:ascii="Times New Roman" w:eastAsia="MyriadPro-Regular" w:hAnsi="Times New Roman"/>
          <w:sz w:val="24"/>
          <w:szCs w:val="24"/>
          <w:lang w:val="en-US"/>
        </w:rPr>
        <w:t>DK</w:t>
      </w:r>
      <w:r w:rsidR="00090C34">
        <w:rPr>
          <w:rFonts w:ascii="Times New Roman" w:eastAsia="MyriadPro-Regular" w:hAnsi="Times New Roman"/>
          <w:sz w:val="24"/>
          <w:szCs w:val="24"/>
        </w:rPr>
        <w:t xml:space="preserve">-2100 </w:t>
      </w:r>
      <w:r w:rsidR="00090C34">
        <w:rPr>
          <w:rFonts w:ascii="Times New Roman" w:eastAsia="MyriadPro-Regular" w:hAnsi="Times New Roman"/>
          <w:sz w:val="24"/>
          <w:szCs w:val="24"/>
          <w:lang w:val="en-US"/>
        </w:rPr>
        <w:t>Copenhagen</w:t>
      </w:r>
      <w:r w:rsidR="00090C34" w:rsidRPr="00090C34">
        <w:rPr>
          <w:rFonts w:ascii="Times New Roman" w:eastAsia="MyriadPro-Regular" w:hAnsi="Times New Roman"/>
          <w:sz w:val="24"/>
          <w:szCs w:val="24"/>
        </w:rPr>
        <w:t xml:space="preserve"> </w:t>
      </w:r>
      <w:r w:rsidR="00090C34">
        <w:rPr>
          <w:rFonts w:ascii="Times New Roman" w:eastAsia="MyriadPro-Regular" w:hAnsi="Times New Roman"/>
          <w:sz w:val="24"/>
          <w:szCs w:val="24"/>
          <w:lang w:val="en-US"/>
        </w:rPr>
        <w:t>O</w:t>
      </w:r>
      <w:r w:rsidR="00090C34">
        <w:rPr>
          <w:rFonts w:ascii="Times New Roman" w:eastAsia="MyriadPro-Regular" w:hAnsi="Times New Roman"/>
          <w:sz w:val="24"/>
          <w:szCs w:val="24"/>
        </w:rPr>
        <w:t xml:space="preserve">, </w:t>
      </w:r>
      <w:r w:rsidR="00090C34">
        <w:rPr>
          <w:rFonts w:ascii="Times New Roman" w:eastAsia="MyriadPro-Regular" w:hAnsi="Times New Roman"/>
          <w:sz w:val="24"/>
          <w:szCs w:val="24"/>
          <w:lang w:val="en-US"/>
        </w:rPr>
        <w:t>Denmark</w:t>
      </w:r>
      <w:r w:rsidR="00090C34" w:rsidRPr="00090C34">
        <w:rPr>
          <w:rFonts w:ascii="Times New Roman" w:eastAsia="MyriadPro-Regular" w:hAnsi="Times New Roman"/>
          <w:sz w:val="24"/>
          <w:szCs w:val="24"/>
        </w:rPr>
        <w:t xml:space="preserve"> </w:t>
      </w:r>
      <w:r w:rsidR="00090C34">
        <w:rPr>
          <w:rFonts w:ascii="Times New Roman" w:hAnsi="Times New Roman"/>
          <w:bCs/>
          <w:sz w:val="24"/>
          <w:szCs w:val="24"/>
        </w:rPr>
        <w:t>Всемирная организация здравоохранения, 2014 г. 53 с.</w:t>
      </w:r>
    </w:p>
    <w:p w:rsidR="00090C34" w:rsidRDefault="00090C34" w:rsidP="00090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ЦУР в Республике Беларусь. Отчет по результатам работы миссии MAPS «Интеграция, ускорение и поддержка политики» с 27 ноября по 5 декабря 2017 года. -  2018 г.  -  с 130</w:t>
      </w:r>
    </w:p>
    <w:p w:rsidR="00090C34" w:rsidRPr="00556C7B" w:rsidRDefault="00090C34" w:rsidP="00090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56C7B">
        <w:rPr>
          <w:rFonts w:ascii="Times New Roman" w:hAnsi="Times New Roman"/>
          <w:bCs/>
          <w:sz w:val="24"/>
          <w:szCs w:val="24"/>
        </w:rPr>
        <w:t>Эмироглу, Н., Нитцан Д. От предупреждения к готовности и реагированию -  работа Программы ВОЗ по чрезвычайным ситуациям (</w:t>
      </w:r>
      <w:r w:rsidRPr="00556C7B">
        <w:rPr>
          <w:rFonts w:ascii="Times New Roman" w:hAnsi="Times New Roman"/>
          <w:bCs/>
          <w:sz w:val="24"/>
          <w:szCs w:val="24"/>
          <w:lang w:val="en-US"/>
        </w:rPr>
        <w:t>WHO</w:t>
      </w:r>
      <w:r w:rsidRPr="00556C7B">
        <w:rPr>
          <w:rFonts w:ascii="Times New Roman" w:hAnsi="Times New Roman"/>
          <w:bCs/>
          <w:sz w:val="24"/>
          <w:szCs w:val="24"/>
        </w:rPr>
        <w:t xml:space="preserve">). [Н.Эмироглу, Д Нитцан] - // Панорама общественного здравоохранения. Европрейское бюро ВОЗ. </w:t>
      </w:r>
      <w:proofErr w:type="gramStart"/>
      <w:r w:rsidRPr="00556C7B">
        <w:rPr>
          <w:rFonts w:ascii="Times New Roman" w:hAnsi="Times New Roman"/>
          <w:bCs/>
          <w:sz w:val="24"/>
          <w:szCs w:val="24"/>
          <w:lang w:val="en-US"/>
        </w:rPr>
        <w:t>T</w:t>
      </w:r>
      <w:r w:rsidRPr="00556C7B">
        <w:rPr>
          <w:rFonts w:ascii="Times New Roman" w:hAnsi="Times New Roman"/>
          <w:bCs/>
          <w:sz w:val="24"/>
          <w:szCs w:val="24"/>
        </w:rPr>
        <w:t>.4, вып.</w:t>
      </w:r>
      <w:proofErr w:type="gramEnd"/>
      <w:r w:rsidRPr="00556C7B">
        <w:rPr>
          <w:rFonts w:ascii="Times New Roman" w:hAnsi="Times New Roman"/>
          <w:bCs/>
          <w:sz w:val="24"/>
          <w:szCs w:val="24"/>
        </w:rPr>
        <w:t xml:space="preserve"> 1, март 2018 г. – С.13-17.</w:t>
      </w:r>
    </w:p>
    <w:p w:rsidR="00090C34" w:rsidRDefault="00090C34" w:rsidP="00090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6C7B">
        <w:rPr>
          <w:rFonts w:ascii="Times New Roman" w:hAnsi="Times New Roman"/>
          <w:bCs/>
          <w:sz w:val="24"/>
          <w:szCs w:val="24"/>
        </w:rPr>
        <w:t xml:space="preserve">         Якоб, Ж. Программ ВОЗ по чрезвычайным ситуациям в области здравоохранения: наши достижения в Европе на сегодняшний день [Ж.Якоб] // Панорама общественного здравоохранения. Европрейское бюро ВОЗ. </w:t>
      </w:r>
      <w:proofErr w:type="gramStart"/>
      <w:r w:rsidRPr="00556C7B">
        <w:rPr>
          <w:rFonts w:ascii="Times New Roman" w:hAnsi="Times New Roman"/>
          <w:bCs/>
          <w:sz w:val="24"/>
          <w:szCs w:val="24"/>
          <w:lang w:val="en-US"/>
        </w:rPr>
        <w:t>T</w:t>
      </w:r>
      <w:r w:rsidRPr="00556C7B">
        <w:rPr>
          <w:rFonts w:ascii="Times New Roman" w:hAnsi="Times New Roman"/>
          <w:bCs/>
          <w:sz w:val="24"/>
          <w:szCs w:val="24"/>
        </w:rPr>
        <w:t>.4, вып.</w:t>
      </w:r>
      <w:proofErr w:type="gramEnd"/>
      <w:r w:rsidRPr="00556C7B">
        <w:rPr>
          <w:rFonts w:ascii="Times New Roman" w:hAnsi="Times New Roman"/>
          <w:bCs/>
          <w:sz w:val="24"/>
          <w:szCs w:val="24"/>
        </w:rPr>
        <w:t xml:space="preserve"> 1, март 2018 г. – С.6-8.</w:t>
      </w:r>
    </w:p>
    <w:p w:rsidR="00090C34" w:rsidRDefault="00090C34" w:rsidP="00090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atinskij-Regular" w:hAnsi="Times New Roman"/>
          <w:sz w:val="24"/>
          <w:szCs w:val="24"/>
        </w:rPr>
      </w:pPr>
    </w:p>
    <w:p w:rsidR="00090C34" w:rsidRDefault="00090C34" w:rsidP="00090C34">
      <w:pPr>
        <w:widowControl w:val="0"/>
        <w:spacing w:after="0" w:line="240" w:lineRule="auto"/>
        <w:jc w:val="both"/>
        <w:rPr>
          <w:rFonts w:ascii="Times New Roman" w:eastAsia="ArialMT" w:hAnsi="Times New Roman"/>
          <w:sz w:val="24"/>
          <w:szCs w:val="24"/>
        </w:rPr>
      </w:pPr>
    </w:p>
    <w:p w:rsidR="00090C34" w:rsidRDefault="00090C34" w:rsidP="00090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90C34" w:rsidRDefault="00090C34" w:rsidP="00090C34">
      <w:pPr>
        <w:pStyle w:val="Default"/>
      </w:pPr>
      <w:r>
        <w:t xml:space="preserve">    </w:t>
      </w:r>
    </w:p>
    <w:p w:rsidR="00090C34" w:rsidRDefault="00090C34" w:rsidP="00090C3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90C34" w:rsidSect="00073A14">
      <w:pgSz w:w="11906" w:h="16838"/>
      <w:pgMar w:top="992" w:right="851" w:bottom="992" w:left="1701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A53" w:rsidRDefault="008F2A53" w:rsidP="00CB50CF">
      <w:pPr>
        <w:spacing w:after="0" w:line="240" w:lineRule="auto"/>
      </w:pPr>
      <w:r>
        <w:separator/>
      </w:r>
    </w:p>
  </w:endnote>
  <w:endnote w:type="continuationSeparator" w:id="0">
    <w:p w:rsidR="008F2A53" w:rsidRDefault="008F2A53" w:rsidP="00CB5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atinskij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DINPro-Cond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94E" w:rsidRDefault="0005394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94E" w:rsidRDefault="0005394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94E" w:rsidRDefault="000539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A53" w:rsidRDefault="008F2A53" w:rsidP="00CB50CF">
      <w:pPr>
        <w:spacing w:after="0" w:line="240" w:lineRule="auto"/>
      </w:pPr>
      <w:r>
        <w:separator/>
      </w:r>
    </w:p>
  </w:footnote>
  <w:footnote w:type="continuationSeparator" w:id="0">
    <w:p w:rsidR="008F2A53" w:rsidRDefault="008F2A53" w:rsidP="00CB5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8875"/>
      <w:docPartObj>
        <w:docPartGallery w:val="Page Numbers (Top of Page)"/>
        <w:docPartUnique/>
      </w:docPartObj>
    </w:sdtPr>
    <w:sdtContent>
      <w:p w:rsidR="0005394E" w:rsidRDefault="00F96B76">
        <w:pPr>
          <w:pStyle w:val="a4"/>
          <w:jc w:val="center"/>
        </w:pPr>
        <w:fldSimple w:instr="PAGE   \* MERGEFORMAT">
          <w:r w:rsidR="001363BB" w:rsidRPr="001363BB">
            <w:rPr>
              <w:noProof/>
              <w:lang w:val="ru-RU"/>
            </w:rPr>
            <w:t>25</w:t>
          </w:r>
        </w:fldSimple>
      </w:p>
    </w:sdtContent>
  </w:sdt>
  <w:p w:rsidR="0005394E" w:rsidRDefault="0005394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94E" w:rsidRDefault="0005394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25672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5394E" w:rsidRPr="00D9591C" w:rsidRDefault="00F96B76">
        <w:pPr>
          <w:pStyle w:val="a4"/>
          <w:jc w:val="center"/>
          <w:rPr>
            <w:rFonts w:ascii="Times New Roman" w:hAnsi="Times New Roman"/>
          </w:rPr>
        </w:pPr>
        <w:r w:rsidRPr="00D9591C">
          <w:rPr>
            <w:rFonts w:ascii="Times New Roman" w:hAnsi="Times New Roman"/>
          </w:rPr>
          <w:fldChar w:fldCharType="begin"/>
        </w:r>
        <w:r w:rsidR="0005394E" w:rsidRPr="00D9591C">
          <w:rPr>
            <w:rFonts w:ascii="Times New Roman" w:hAnsi="Times New Roman"/>
          </w:rPr>
          <w:instrText>PAGE   \* MERGEFORMAT</w:instrText>
        </w:r>
        <w:r w:rsidRPr="00D9591C">
          <w:rPr>
            <w:rFonts w:ascii="Times New Roman" w:hAnsi="Times New Roman"/>
          </w:rPr>
          <w:fldChar w:fldCharType="separate"/>
        </w:r>
        <w:r w:rsidR="001363BB">
          <w:rPr>
            <w:rFonts w:ascii="Times New Roman" w:hAnsi="Times New Roman"/>
            <w:noProof/>
          </w:rPr>
          <w:t>48</w:t>
        </w:r>
        <w:r w:rsidRPr="00D9591C">
          <w:rPr>
            <w:rFonts w:ascii="Times New Roman" w:hAnsi="Times New Roman"/>
          </w:rPr>
          <w:fldChar w:fldCharType="end"/>
        </w:r>
      </w:p>
    </w:sdtContent>
  </w:sdt>
  <w:p w:rsidR="0005394E" w:rsidRDefault="0005394E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94E" w:rsidRDefault="0005394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4D4"/>
    <w:multiLevelType w:val="hybridMultilevel"/>
    <w:tmpl w:val="BBDC6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70686"/>
    <w:multiLevelType w:val="hybridMultilevel"/>
    <w:tmpl w:val="C0C25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F26D2"/>
    <w:multiLevelType w:val="hybridMultilevel"/>
    <w:tmpl w:val="8E920A76"/>
    <w:lvl w:ilvl="0" w:tplc="56F6AF4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16CCE"/>
    <w:multiLevelType w:val="hybridMultilevel"/>
    <w:tmpl w:val="54DCE2C2"/>
    <w:lvl w:ilvl="0" w:tplc="2CB0A8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2D2675E"/>
    <w:multiLevelType w:val="hybridMultilevel"/>
    <w:tmpl w:val="392E2532"/>
    <w:lvl w:ilvl="0" w:tplc="40FC5D0C">
      <w:start w:val="1"/>
      <w:numFmt w:val="decimal"/>
      <w:lvlText w:val="%1."/>
      <w:lvlJc w:val="left"/>
      <w:pPr>
        <w:ind w:left="70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39A10569"/>
    <w:multiLevelType w:val="hybridMultilevel"/>
    <w:tmpl w:val="45E85BF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3B4C12E3"/>
    <w:multiLevelType w:val="hybridMultilevel"/>
    <w:tmpl w:val="95CC2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9365D"/>
    <w:multiLevelType w:val="hybridMultilevel"/>
    <w:tmpl w:val="9120F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B13A2"/>
    <w:multiLevelType w:val="hybridMultilevel"/>
    <w:tmpl w:val="D248D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910E9"/>
    <w:multiLevelType w:val="multilevel"/>
    <w:tmpl w:val="FAAA19A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b/>
        <w:i w:val="0"/>
      </w:rPr>
    </w:lvl>
    <w:lvl w:ilvl="1">
      <w:start w:val="84"/>
      <w:numFmt w:val="decimal"/>
      <w:lvlText w:val="%1.%2."/>
      <w:lvlJc w:val="left"/>
      <w:pPr>
        <w:ind w:left="1004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  <w:i w:val="0"/>
      </w:rPr>
    </w:lvl>
  </w:abstractNum>
  <w:abstractNum w:abstractNumId="10">
    <w:nsid w:val="46543B10"/>
    <w:multiLevelType w:val="hybridMultilevel"/>
    <w:tmpl w:val="2D2C7124"/>
    <w:lvl w:ilvl="0" w:tplc="7EB8C6AC">
      <w:start w:val="1"/>
      <w:numFmt w:val="decimal"/>
      <w:lvlText w:val="%1."/>
      <w:lvlJc w:val="left"/>
      <w:pPr>
        <w:ind w:left="66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48314463"/>
    <w:multiLevelType w:val="hybridMultilevel"/>
    <w:tmpl w:val="D1FE8884"/>
    <w:lvl w:ilvl="0" w:tplc="915E4EE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FD90168"/>
    <w:multiLevelType w:val="hybridMultilevel"/>
    <w:tmpl w:val="3CC0F8E4"/>
    <w:lvl w:ilvl="0" w:tplc="E5D240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2CC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E1B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0A06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BCC5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FC4D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2235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8AF5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ACA2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BD1135"/>
    <w:multiLevelType w:val="hybridMultilevel"/>
    <w:tmpl w:val="F6FEFF96"/>
    <w:lvl w:ilvl="0" w:tplc="CD2817BE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577BF"/>
    <w:multiLevelType w:val="hybridMultilevel"/>
    <w:tmpl w:val="11FC7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9F653B"/>
    <w:multiLevelType w:val="hybridMultilevel"/>
    <w:tmpl w:val="123011F0"/>
    <w:lvl w:ilvl="0" w:tplc="828CB806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42400A1"/>
    <w:multiLevelType w:val="hybridMultilevel"/>
    <w:tmpl w:val="BDEE08CA"/>
    <w:lvl w:ilvl="0" w:tplc="7E68EAF0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6B266352"/>
    <w:multiLevelType w:val="hybridMultilevel"/>
    <w:tmpl w:val="F028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211EF"/>
    <w:multiLevelType w:val="hybridMultilevel"/>
    <w:tmpl w:val="EE46A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229C4"/>
    <w:multiLevelType w:val="hybridMultilevel"/>
    <w:tmpl w:val="19986108"/>
    <w:lvl w:ilvl="0" w:tplc="0423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0">
    <w:nsid w:val="6E6152E0"/>
    <w:multiLevelType w:val="hybridMultilevel"/>
    <w:tmpl w:val="5E74178C"/>
    <w:lvl w:ilvl="0" w:tplc="E5D24018">
      <w:start w:val="1"/>
      <w:numFmt w:val="bullet"/>
      <w:lvlText w:val="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708E429F"/>
    <w:multiLevelType w:val="hybridMultilevel"/>
    <w:tmpl w:val="3A0658DA"/>
    <w:lvl w:ilvl="0" w:tplc="CB94823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2">
    <w:nsid w:val="71AF17BF"/>
    <w:multiLevelType w:val="hybridMultilevel"/>
    <w:tmpl w:val="03122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0B5686"/>
    <w:multiLevelType w:val="hybridMultilevel"/>
    <w:tmpl w:val="2662F4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8F0668E"/>
    <w:multiLevelType w:val="multilevel"/>
    <w:tmpl w:val="19E81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7AF97B9F"/>
    <w:multiLevelType w:val="multilevel"/>
    <w:tmpl w:val="9D3A5A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4"/>
      <w:numFmt w:val="decimal"/>
      <w:isLgl/>
      <w:lvlText w:val="%1.%2."/>
      <w:lvlJc w:val="left"/>
      <w:pPr>
        <w:ind w:left="1146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b/>
        <w:i w:val="0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13"/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5"/>
  </w:num>
  <w:num w:numId="8">
    <w:abstractNumId w:val="19"/>
  </w:num>
  <w:num w:numId="9">
    <w:abstractNumId w:val="9"/>
  </w:num>
  <w:num w:numId="10">
    <w:abstractNumId w:val="18"/>
  </w:num>
  <w:num w:numId="11">
    <w:abstractNumId w:val="8"/>
  </w:num>
  <w:num w:numId="12">
    <w:abstractNumId w:val="16"/>
  </w:num>
  <w:num w:numId="13">
    <w:abstractNumId w:val="3"/>
  </w:num>
  <w:num w:numId="14">
    <w:abstractNumId w:val="10"/>
  </w:num>
  <w:num w:numId="15">
    <w:abstractNumId w:val="4"/>
  </w:num>
  <w:num w:numId="16">
    <w:abstractNumId w:val="21"/>
  </w:num>
  <w:num w:numId="17">
    <w:abstractNumId w:val="22"/>
  </w:num>
  <w:num w:numId="18">
    <w:abstractNumId w:val="14"/>
  </w:num>
  <w:num w:numId="19">
    <w:abstractNumId w:val="12"/>
  </w:num>
  <w:num w:numId="20">
    <w:abstractNumId w:val="15"/>
  </w:num>
  <w:num w:numId="21">
    <w:abstractNumId w:val="20"/>
  </w:num>
  <w:num w:numId="22">
    <w:abstractNumId w:val="6"/>
  </w:num>
  <w:num w:numId="23">
    <w:abstractNumId w:val="0"/>
  </w:num>
  <w:num w:numId="24">
    <w:abstractNumId w:val="1"/>
  </w:num>
  <w:num w:numId="25">
    <w:abstractNumId w:val="23"/>
  </w:num>
  <w:num w:numId="26">
    <w:abstractNumId w:val="7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B31"/>
    <w:rsid w:val="000064A4"/>
    <w:rsid w:val="0001120D"/>
    <w:rsid w:val="00014091"/>
    <w:rsid w:val="0002199E"/>
    <w:rsid w:val="0003510E"/>
    <w:rsid w:val="0004028D"/>
    <w:rsid w:val="0005394E"/>
    <w:rsid w:val="000561DF"/>
    <w:rsid w:val="00056242"/>
    <w:rsid w:val="00057742"/>
    <w:rsid w:val="00064DF0"/>
    <w:rsid w:val="00073A14"/>
    <w:rsid w:val="00090C34"/>
    <w:rsid w:val="00094BC3"/>
    <w:rsid w:val="000B0C06"/>
    <w:rsid w:val="000B4370"/>
    <w:rsid w:val="000D08E8"/>
    <w:rsid w:val="000D16F6"/>
    <w:rsid w:val="000D5C11"/>
    <w:rsid w:val="000D71CC"/>
    <w:rsid w:val="000E1A24"/>
    <w:rsid w:val="000F18FA"/>
    <w:rsid w:val="00102968"/>
    <w:rsid w:val="00113B6A"/>
    <w:rsid w:val="00124FF1"/>
    <w:rsid w:val="001363BB"/>
    <w:rsid w:val="00142874"/>
    <w:rsid w:val="0015271B"/>
    <w:rsid w:val="001540DB"/>
    <w:rsid w:val="0015608C"/>
    <w:rsid w:val="00165EB1"/>
    <w:rsid w:val="001A1A70"/>
    <w:rsid w:val="001A4A54"/>
    <w:rsid w:val="001B5C06"/>
    <w:rsid w:val="001E0555"/>
    <w:rsid w:val="001F669E"/>
    <w:rsid w:val="002003D7"/>
    <w:rsid w:val="00202A19"/>
    <w:rsid w:val="00202B11"/>
    <w:rsid w:val="002236E1"/>
    <w:rsid w:val="0024577F"/>
    <w:rsid w:val="00246CAC"/>
    <w:rsid w:val="002563DA"/>
    <w:rsid w:val="00260F51"/>
    <w:rsid w:val="0026502B"/>
    <w:rsid w:val="00265E7F"/>
    <w:rsid w:val="00266ACE"/>
    <w:rsid w:val="002747BB"/>
    <w:rsid w:val="00275643"/>
    <w:rsid w:val="00292AD0"/>
    <w:rsid w:val="002C67BB"/>
    <w:rsid w:val="00303E88"/>
    <w:rsid w:val="003062FD"/>
    <w:rsid w:val="003125BA"/>
    <w:rsid w:val="00313492"/>
    <w:rsid w:val="0031378C"/>
    <w:rsid w:val="00322F4C"/>
    <w:rsid w:val="00332BA0"/>
    <w:rsid w:val="003422FA"/>
    <w:rsid w:val="003574A7"/>
    <w:rsid w:val="00357B31"/>
    <w:rsid w:val="0037501F"/>
    <w:rsid w:val="003768E0"/>
    <w:rsid w:val="00380FFC"/>
    <w:rsid w:val="003907F6"/>
    <w:rsid w:val="003914AF"/>
    <w:rsid w:val="0039586E"/>
    <w:rsid w:val="00397072"/>
    <w:rsid w:val="003C41F1"/>
    <w:rsid w:val="003E50B7"/>
    <w:rsid w:val="003F03DF"/>
    <w:rsid w:val="004436F7"/>
    <w:rsid w:val="00462042"/>
    <w:rsid w:val="00464424"/>
    <w:rsid w:val="00466C91"/>
    <w:rsid w:val="00476A4D"/>
    <w:rsid w:val="00477B46"/>
    <w:rsid w:val="0048030E"/>
    <w:rsid w:val="004909BD"/>
    <w:rsid w:val="004B58A8"/>
    <w:rsid w:val="004E5694"/>
    <w:rsid w:val="004E5A72"/>
    <w:rsid w:val="004F4772"/>
    <w:rsid w:val="004F6253"/>
    <w:rsid w:val="004F78E0"/>
    <w:rsid w:val="004F792C"/>
    <w:rsid w:val="00527F0F"/>
    <w:rsid w:val="0053581C"/>
    <w:rsid w:val="00537B8B"/>
    <w:rsid w:val="00545D66"/>
    <w:rsid w:val="00556C7B"/>
    <w:rsid w:val="0058637A"/>
    <w:rsid w:val="005870A1"/>
    <w:rsid w:val="00592739"/>
    <w:rsid w:val="005A5F64"/>
    <w:rsid w:val="005B5283"/>
    <w:rsid w:val="005D6713"/>
    <w:rsid w:val="005E088E"/>
    <w:rsid w:val="005E119E"/>
    <w:rsid w:val="005E1392"/>
    <w:rsid w:val="005F3A39"/>
    <w:rsid w:val="00604AA3"/>
    <w:rsid w:val="0061614D"/>
    <w:rsid w:val="00624AD0"/>
    <w:rsid w:val="006325AD"/>
    <w:rsid w:val="00636F39"/>
    <w:rsid w:val="006377CA"/>
    <w:rsid w:val="00665F07"/>
    <w:rsid w:val="00670E82"/>
    <w:rsid w:val="006809E7"/>
    <w:rsid w:val="00693696"/>
    <w:rsid w:val="00694A94"/>
    <w:rsid w:val="006C4FC5"/>
    <w:rsid w:val="006E7BA0"/>
    <w:rsid w:val="006F4008"/>
    <w:rsid w:val="00702DFA"/>
    <w:rsid w:val="00706A21"/>
    <w:rsid w:val="007075D2"/>
    <w:rsid w:val="007103C5"/>
    <w:rsid w:val="00715B47"/>
    <w:rsid w:val="007162D5"/>
    <w:rsid w:val="00721549"/>
    <w:rsid w:val="00726348"/>
    <w:rsid w:val="007535A4"/>
    <w:rsid w:val="007540E0"/>
    <w:rsid w:val="007550FC"/>
    <w:rsid w:val="0078179A"/>
    <w:rsid w:val="00792FF1"/>
    <w:rsid w:val="007A246E"/>
    <w:rsid w:val="007B51C5"/>
    <w:rsid w:val="007B7B4A"/>
    <w:rsid w:val="007C76C3"/>
    <w:rsid w:val="007D5013"/>
    <w:rsid w:val="007D7D34"/>
    <w:rsid w:val="008122E6"/>
    <w:rsid w:val="00816B57"/>
    <w:rsid w:val="00821A25"/>
    <w:rsid w:val="00840B0F"/>
    <w:rsid w:val="0084107D"/>
    <w:rsid w:val="00862B09"/>
    <w:rsid w:val="00867035"/>
    <w:rsid w:val="00873999"/>
    <w:rsid w:val="008910CC"/>
    <w:rsid w:val="008962EF"/>
    <w:rsid w:val="008A2EDF"/>
    <w:rsid w:val="008B0246"/>
    <w:rsid w:val="008B4A1B"/>
    <w:rsid w:val="008D1F89"/>
    <w:rsid w:val="008D407C"/>
    <w:rsid w:val="008F2A53"/>
    <w:rsid w:val="008F5FF4"/>
    <w:rsid w:val="0092443C"/>
    <w:rsid w:val="00927BD1"/>
    <w:rsid w:val="009345A0"/>
    <w:rsid w:val="00935D5C"/>
    <w:rsid w:val="00941C06"/>
    <w:rsid w:val="00943442"/>
    <w:rsid w:val="00944850"/>
    <w:rsid w:val="00954CA9"/>
    <w:rsid w:val="0096335D"/>
    <w:rsid w:val="00963E68"/>
    <w:rsid w:val="00983706"/>
    <w:rsid w:val="009845B3"/>
    <w:rsid w:val="0098787C"/>
    <w:rsid w:val="009B0347"/>
    <w:rsid w:val="009C79B3"/>
    <w:rsid w:val="009D3C84"/>
    <w:rsid w:val="009E3E54"/>
    <w:rsid w:val="009E4EBC"/>
    <w:rsid w:val="00A160D8"/>
    <w:rsid w:val="00A2058B"/>
    <w:rsid w:val="00A24F19"/>
    <w:rsid w:val="00A302FA"/>
    <w:rsid w:val="00A33671"/>
    <w:rsid w:val="00A42C12"/>
    <w:rsid w:val="00A53D67"/>
    <w:rsid w:val="00A60444"/>
    <w:rsid w:val="00A62398"/>
    <w:rsid w:val="00A72C27"/>
    <w:rsid w:val="00A743B2"/>
    <w:rsid w:val="00A82ABA"/>
    <w:rsid w:val="00A864A8"/>
    <w:rsid w:val="00A92CF3"/>
    <w:rsid w:val="00A930AE"/>
    <w:rsid w:val="00AA1AFC"/>
    <w:rsid w:val="00AA7A8E"/>
    <w:rsid w:val="00AA7B0F"/>
    <w:rsid w:val="00AB0468"/>
    <w:rsid w:val="00AB1F84"/>
    <w:rsid w:val="00AB7E31"/>
    <w:rsid w:val="00AC7205"/>
    <w:rsid w:val="00AD57A4"/>
    <w:rsid w:val="00AD5916"/>
    <w:rsid w:val="00AD6F5A"/>
    <w:rsid w:val="00AE00A1"/>
    <w:rsid w:val="00AE5F3D"/>
    <w:rsid w:val="00AF7DBC"/>
    <w:rsid w:val="00B053CF"/>
    <w:rsid w:val="00B1370F"/>
    <w:rsid w:val="00B165F5"/>
    <w:rsid w:val="00B20FEA"/>
    <w:rsid w:val="00B215F6"/>
    <w:rsid w:val="00B314EF"/>
    <w:rsid w:val="00B4499B"/>
    <w:rsid w:val="00B45765"/>
    <w:rsid w:val="00B5223E"/>
    <w:rsid w:val="00B607EF"/>
    <w:rsid w:val="00B663D4"/>
    <w:rsid w:val="00B66E35"/>
    <w:rsid w:val="00B85E6C"/>
    <w:rsid w:val="00B92E20"/>
    <w:rsid w:val="00B93AF3"/>
    <w:rsid w:val="00B94AAE"/>
    <w:rsid w:val="00B96AB9"/>
    <w:rsid w:val="00B97EC6"/>
    <w:rsid w:val="00BA1FAB"/>
    <w:rsid w:val="00BA3B6D"/>
    <w:rsid w:val="00BA4644"/>
    <w:rsid w:val="00BB1B9E"/>
    <w:rsid w:val="00BC3606"/>
    <w:rsid w:val="00BC6409"/>
    <w:rsid w:val="00BC7F04"/>
    <w:rsid w:val="00BD4E1C"/>
    <w:rsid w:val="00BE6EFF"/>
    <w:rsid w:val="00C16CCA"/>
    <w:rsid w:val="00C17AF1"/>
    <w:rsid w:val="00C20387"/>
    <w:rsid w:val="00C242A4"/>
    <w:rsid w:val="00C271B1"/>
    <w:rsid w:val="00C41514"/>
    <w:rsid w:val="00C43182"/>
    <w:rsid w:val="00C43F2B"/>
    <w:rsid w:val="00C46C27"/>
    <w:rsid w:val="00C8156C"/>
    <w:rsid w:val="00C94720"/>
    <w:rsid w:val="00C948EA"/>
    <w:rsid w:val="00CA0756"/>
    <w:rsid w:val="00CB0C64"/>
    <w:rsid w:val="00CB3BDC"/>
    <w:rsid w:val="00CB50CF"/>
    <w:rsid w:val="00CB6121"/>
    <w:rsid w:val="00CB79EE"/>
    <w:rsid w:val="00CD5A4B"/>
    <w:rsid w:val="00CE3A14"/>
    <w:rsid w:val="00CF4996"/>
    <w:rsid w:val="00D30C75"/>
    <w:rsid w:val="00D375C5"/>
    <w:rsid w:val="00D41F02"/>
    <w:rsid w:val="00D64D39"/>
    <w:rsid w:val="00D66178"/>
    <w:rsid w:val="00D74467"/>
    <w:rsid w:val="00D850DE"/>
    <w:rsid w:val="00DA1585"/>
    <w:rsid w:val="00DA342B"/>
    <w:rsid w:val="00DA4A2A"/>
    <w:rsid w:val="00DB5477"/>
    <w:rsid w:val="00DB5EC9"/>
    <w:rsid w:val="00DB60DB"/>
    <w:rsid w:val="00DF4AE6"/>
    <w:rsid w:val="00E210C6"/>
    <w:rsid w:val="00E21DD0"/>
    <w:rsid w:val="00E25389"/>
    <w:rsid w:val="00E43C10"/>
    <w:rsid w:val="00E45430"/>
    <w:rsid w:val="00E50E24"/>
    <w:rsid w:val="00E56554"/>
    <w:rsid w:val="00E62A3A"/>
    <w:rsid w:val="00E649B7"/>
    <w:rsid w:val="00E81261"/>
    <w:rsid w:val="00E820A7"/>
    <w:rsid w:val="00E85355"/>
    <w:rsid w:val="00EA6B5F"/>
    <w:rsid w:val="00EB1A7C"/>
    <w:rsid w:val="00EC1B74"/>
    <w:rsid w:val="00EC79AF"/>
    <w:rsid w:val="00ED24C3"/>
    <w:rsid w:val="00ED3EC3"/>
    <w:rsid w:val="00F03930"/>
    <w:rsid w:val="00F114C8"/>
    <w:rsid w:val="00F13D09"/>
    <w:rsid w:val="00F14557"/>
    <w:rsid w:val="00F16452"/>
    <w:rsid w:val="00F2067B"/>
    <w:rsid w:val="00F23557"/>
    <w:rsid w:val="00F32640"/>
    <w:rsid w:val="00F329F0"/>
    <w:rsid w:val="00F32B77"/>
    <w:rsid w:val="00F40BCC"/>
    <w:rsid w:val="00F524F6"/>
    <w:rsid w:val="00F54233"/>
    <w:rsid w:val="00F8210E"/>
    <w:rsid w:val="00F919B8"/>
    <w:rsid w:val="00F96B76"/>
    <w:rsid w:val="00FA0A45"/>
    <w:rsid w:val="00FB256D"/>
    <w:rsid w:val="00FB382A"/>
    <w:rsid w:val="00FD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31"/>
    <w:rPr>
      <w:rFonts w:ascii="Calibri" w:eastAsia="Calibri" w:hAnsi="Calibri" w:cs="Times New Roman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E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5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0CF"/>
    <w:rPr>
      <w:rFonts w:ascii="Calibri" w:eastAsia="Calibri" w:hAnsi="Calibri" w:cs="Times New Roman"/>
      <w:lang w:val="be-BY"/>
    </w:rPr>
  </w:style>
  <w:style w:type="paragraph" w:styleId="a6">
    <w:name w:val="footer"/>
    <w:basedOn w:val="a"/>
    <w:link w:val="a7"/>
    <w:uiPriority w:val="99"/>
    <w:unhideWhenUsed/>
    <w:rsid w:val="00CB5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0CF"/>
    <w:rPr>
      <w:rFonts w:ascii="Calibri" w:eastAsia="Calibri" w:hAnsi="Calibri" w:cs="Times New Roman"/>
      <w:lang w:val="be-BY"/>
    </w:rPr>
  </w:style>
  <w:style w:type="paragraph" w:styleId="a8">
    <w:name w:val="Body Text"/>
    <w:basedOn w:val="a"/>
    <w:link w:val="a9"/>
    <w:unhideWhenUsed/>
    <w:rsid w:val="003907F6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3907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3907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b">
    <w:name w:val="Заголовок"/>
    <w:basedOn w:val="a"/>
    <w:next w:val="a8"/>
    <w:rsid w:val="003907F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val="ru-RU" w:eastAsia="ar-SA"/>
    </w:rPr>
  </w:style>
  <w:style w:type="paragraph" w:styleId="3">
    <w:name w:val="Body Text Indent 3"/>
    <w:basedOn w:val="a"/>
    <w:link w:val="30"/>
    <w:uiPriority w:val="99"/>
    <w:unhideWhenUsed/>
    <w:rsid w:val="003907F6"/>
    <w:pPr>
      <w:spacing w:after="120" w:line="240" w:lineRule="auto"/>
      <w:ind w:left="283"/>
      <w:jc w:val="both"/>
    </w:pPr>
    <w:rPr>
      <w:rFonts w:ascii="Times New Roman" w:eastAsiaTheme="minorHAnsi" w:hAnsi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07F6"/>
    <w:rPr>
      <w:rFonts w:ascii="Times New Roman" w:hAnsi="Times New Roman" w:cs="Times New Roman"/>
      <w:sz w:val="16"/>
      <w:szCs w:val="16"/>
    </w:rPr>
  </w:style>
  <w:style w:type="table" w:styleId="ac">
    <w:name w:val="Table Grid"/>
    <w:basedOn w:val="a1"/>
    <w:uiPriority w:val="59"/>
    <w:rsid w:val="001F6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58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E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00A1"/>
    <w:rPr>
      <w:rFonts w:ascii="Tahoma" w:eastAsia="Calibri" w:hAnsi="Tahoma" w:cs="Tahoma"/>
      <w:sz w:val="16"/>
      <w:szCs w:val="16"/>
      <w:lang w:val="be-BY"/>
    </w:rPr>
  </w:style>
  <w:style w:type="character" w:styleId="af">
    <w:name w:val="Hyperlink"/>
    <w:basedOn w:val="a0"/>
    <w:semiHidden/>
    <w:unhideWhenUsed/>
    <w:rsid w:val="00090C34"/>
    <w:rPr>
      <w:color w:val="0000FF"/>
      <w:u w:val="single"/>
    </w:rPr>
  </w:style>
  <w:style w:type="character" w:customStyle="1" w:styleId="2">
    <w:name w:val="Заголовок №2"/>
    <w:basedOn w:val="a0"/>
    <w:rsid w:val="00090C34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FFFFFF"/>
      <w:spacing w:val="-10"/>
      <w:w w:val="100"/>
      <w:sz w:val="88"/>
      <w:szCs w:val="88"/>
      <w:u w:val="none"/>
      <w:effect w:val="none"/>
    </w:rPr>
  </w:style>
  <w:style w:type="character" w:customStyle="1" w:styleId="FontStyle11">
    <w:name w:val="Font Style11"/>
    <w:uiPriority w:val="99"/>
    <w:rsid w:val="00090C34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31"/>
    <w:rPr>
      <w:rFonts w:ascii="Calibri" w:eastAsia="Calibri" w:hAnsi="Calibri" w:cs="Times New Roman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E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5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0CF"/>
    <w:rPr>
      <w:rFonts w:ascii="Calibri" w:eastAsia="Calibri" w:hAnsi="Calibri" w:cs="Times New Roman"/>
      <w:lang w:val="be-BY"/>
    </w:rPr>
  </w:style>
  <w:style w:type="paragraph" w:styleId="a6">
    <w:name w:val="footer"/>
    <w:basedOn w:val="a"/>
    <w:link w:val="a7"/>
    <w:uiPriority w:val="99"/>
    <w:unhideWhenUsed/>
    <w:rsid w:val="00CB5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0CF"/>
    <w:rPr>
      <w:rFonts w:ascii="Calibri" w:eastAsia="Calibri" w:hAnsi="Calibri" w:cs="Times New Roman"/>
      <w:lang w:val="be-BY"/>
    </w:rPr>
  </w:style>
  <w:style w:type="paragraph" w:styleId="a8">
    <w:name w:val="Body Text"/>
    <w:basedOn w:val="a"/>
    <w:link w:val="a9"/>
    <w:unhideWhenUsed/>
    <w:rsid w:val="003907F6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3907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3907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b">
    <w:name w:val="Заголовок"/>
    <w:basedOn w:val="a"/>
    <w:next w:val="a8"/>
    <w:rsid w:val="003907F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val="ru-RU" w:eastAsia="ar-SA"/>
    </w:rPr>
  </w:style>
  <w:style w:type="paragraph" w:styleId="3">
    <w:name w:val="Body Text Indent 3"/>
    <w:basedOn w:val="a"/>
    <w:link w:val="30"/>
    <w:uiPriority w:val="99"/>
    <w:unhideWhenUsed/>
    <w:rsid w:val="003907F6"/>
    <w:pPr>
      <w:spacing w:after="120" w:line="240" w:lineRule="auto"/>
      <w:ind w:left="283"/>
      <w:jc w:val="both"/>
    </w:pPr>
    <w:rPr>
      <w:rFonts w:ascii="Times New Roman" w:eastAsiaTheme="minorHAnsi" w:hAnsi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07F6"/>
    <w:rPr>
      <w:rFonts w:ascii="Times New Roman" w:hAnsi="Times New Roman" w:cs="Times New Roman"/>
      <w:sz w:val="16"/>
      <w:szCs w:val="16"/>
    </w:rPr>
  </w:style>
  <w:style w:type="table" w:styleId="ac">
    <w:name w:val="Table Grid"/>
    <w:basedOn w:val="a1"/>
    <w:uiPriority w:val="59"/>
    <w:rsid w:val="001F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58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E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00A1"/>
    <w:rPr>
      <w:rFonts w:ascii="Tahoma" w:eastAsia="Calibri" w:hAnsi="Tahoma" w:cs="Tahoma"/>
      <w:sz w:val="16"/>
      <w:szCs w:val="16"/>
      <w:lang w:val="be-BY"/>
    </w:rPr>
  </w:style>
  <w:style w:type="character" w:styleId="af">
    <w:name w:val="Hyperlink"/>
    <w:basedOn w:val="a0"/>
    <w:semiHidden/>
    <w:unhideWhenUsed/>
    <w:rsid w:val="00090C34"/>
    <w:rPr>
      <w:color w:val="0000FF"/>
      <w:u w:val="single"/>
    </w:rPr>
  </w:style>
  <w:style w:type="character" w:customStyle="1" w:styleId="2">
    <w:name w:val="Заголовок №2"/>
    <w:basedOn w:val="a0"/>
    <w:rsid w:val="00090C34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FFFFFF"/>
      <w:spacing w:val="-10"/>
      <w:w w:val="100"/>
      <w:sz w:val="88"/>
      <w:szCs w:val="88"/>
      <w:u w:val="none"/>
      <w:effect w:val="none"/>
    </w:rPr>
  </w:style>
  <w:style w:type="character" w:customStyle="1" w:styleId="FontStyle11">
    <w:name w:val="Font Style11"/>
    <w:uiPriority w:val="99"/>
    <w:rsid w:val="00090C34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ADAD04C4B89E78D43126CC4EF0D1A8BBB1D48A38E1D1543F4597406BA9444949C185248E95E417BACD8E8EA20EFK8F" TargetMode="Externa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C830-C8D8-43A2-AD87-275A70708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55</Pages>
  <Words>14698</Words>
  <Characters>83780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Лешкевич Анастасия Леонидовна</dc:creator>
  <cp:lastModifiedBy>Admin</cp:lastModifiedBy>
  <cp:revision>100</cp:revision>
  <cp:lastPrinted>2019-09-20T07:16:00Z</cp:lastPrinted>
  <dcterms:created xsi:type="dcterms:W3CDTF">2019-09-02T05:42:00Z</dcterms:created>
  <dcterms:modified xsi:type="dcterms:W3CDTF">2020-01-03T06:45:00Z</dcterms:modified>
</cp:coreProperties>
</file>